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4A7" w:rsidRPr="00023A1A" w:rsidRDefault="00D444A7" w:rsidP="006F7AA9">
      <w:pPr>
        <w:pStyle w:val="a4"/>
        <w:spacing w:before="0" w:beforeAutospacing="0" w:after="150" w:afterAutospacing="0" w:line="360" w:lineRule="auto"/>
        <w:jc w:val="center"/>
        <w:rPr>
          <w:sz w:val="28"/>
          <w:szCs w:val="28"/>
        </w:rPr>
      </w:pPr>
      <w:r w:rsidRPr="00023A1A">
        <w:rPr>
          <w:sz w:val="28"/>
          <w:szCs w:val="28"/>
        </w:rPr>
        <w:t>ФЕДЕРАЛЬНОЕ КАЗЕННОЕ ОБРАЗОВАТЕЛЬНОЕ УЧРЕЖДЕНИЕ</w:t>
      </w:r>
    </w:p>
    <w:p w:rsidR="00D444A7" w:rsidRPr="00023A1A" w:rsidRDefault="00D444A7" w:rsidP="006F7AA9">
      <w:pPr>
        <w:pStyle w:val="a4"/>
        <w:spacing w:before="0" w:beforeAutospacing="0" w:after="150" w:afterAutospacing="0" w:line="360" w:lineRule="auto"/>
        <w:jc w:val="center"/>
        <w:rPr>
          <w:sz w:val="28"/>
          <w:szCs w:val="28"/>
        </w:rPr>
      </w:pPr>
      <w:r w:rsidRPr="00023A1A">
        <w:rPr>
          <w:sz w:val="28"/>
          <w:szCs w:val="28"/>
        </w:rPr>
        <w:t>ВЫСШЕГО ОБРАЗОВАНИЯ</w:t>
      </w:r>
    </w:p>
    <w:p w:rsidR="00D444A7" w:rsidRPr="00023A1A" w:rsidRDefault="00D444A7" w:rsidP="006F7AA9">
      <w:pPr>
        <w:pStyle w:val="a4"/>
        <w:spacing w:before="0" w:beforeAutospacing="0" w:after="150" w:afterAutospacing="0" w:line="360" w:lineRule="auto"/>
        <w:jc w:val="center"/>
        <w:rPr>
          <w:sz w:val="28"/>
          <w:szCs w:val="28"/>
        </w:rPr>
      </w:pPr>
      <w:r w:rsidRPr="00023A1A">
        <w:rPr>
          <w:sz w:val="28"/>
          <w:szCs w:val="28"/>
        </w:rPr>
        <w:t>«КУЗБАССКИЙ ИНСТИТУТ ФЕДЕРАЛЬНОЙ СЛУЖБЫ ИСПОЛНЕНИЯ НАКАЗАНИЙ»</w:t>
      </w:r>
    </w:p>
    <w:p w:rsidR="00D444A7" w:rsidRPr="00023A1A" w:rsidRDefault="00D444A7" w:rsidP="006F7AA9">
      <w:pPr>
        <w:pStyle w:val="a4"/>
        <w:spacing w:before="0" w:beforeAutospacing="0" w:after="150" w:afterAutospacing="0" w:line="360" w:lineRule="auto"/>
        <w:jc w:val="center"/>
        <w:rPr>
          <w:sz w:val="28"/>
          <w:szCs w:val="28"/>
        </w:rPr>
      </w:pPr>
    </w:p>
    <w:p w:rsidR="00D444A7" w:rsidRPr="00023A1A" w:rsidRDefault="00D444A7" w:rsidP="006F7AA9">
      <w:pPr>
        <w:pStyle w:val="a4"/>
        <w:spacing w:before="0" w:beforeAutospacing="0" w:after="150" w:afterAutospacing="0" w:line="360" w:lineRule="auto"/>
        <w:jc w:val="center"/>
        <w:rPr>
          <w:sz w:val="28"/>
          <w:szCs w:val="28"/>
        </w:rPr>
      </w:pPr>
      <w:r w:rsidRPr="00023A1A">
        <w:rPr>
          <w:sz w:val="28"/>
          <w:szCs w:val="28"/>
        </w:rPr>
        <w:t>Кафедра</w:t>
      </w:r>
      <w:r w:rsidR="00023A1A" w:rsidRPr="00023A1A">
        <w:rPr>
          <w:sz w:val="28"/>
          <w:szCs w:val="28"/>
        </w:rPr>
        <w:t>:</w:t>
      </w:r>
      <w:r w:rsidR="00CF53CA">
        <w:rPr>
          <w:sz w:val="28"/>
          <w:szCs w:val="28"/>
        </w:rPr>
        <w:t xml:space="preserve"> Уголовного</w:t>
      </w:r>
      <w:r w:rsidRPr="00023A1A">
        <w:rPr>
          <w:sz w:val="28"/>
          <w:szCs w:val="28"/>
        </w:rPr>
        <w:t xml:space="preserve"> </w:t>
      </w:r>
      <w:r w:rsidR="00CF53CA">
        <w:rPr>
          <w:sz w:val="28"/>
          <w:szCs w:val="28"/>
        </w:rPr>
        <w:t>права</w:t>
      </w:r>
    </w:p>
    <w:p w:rsidR="006F7AA9" w:rsidRDefault="006F7AA9" w:rsidP="006F7AA9">
      <w:pPr>
        <w:pStyle w:val="a4"/>
        <w:spacing w:before="0" w:beforeAutospacing="0" w:after="150" w:afterAutospacing="0" w:line="360" w:lineRule="auto"/>
        <w:rPr>
          <w:sz w:val="28"/>
          <w:szCs w:val="28"/>
        </w:rPr>
      </w:pPr>
    </w:p>
    <w:p w:rsidR="00D444A7" w:rsidRPr="00023A1A" w:rsidRDefault="00D444A7" w:rsidP="006F7AA9">
      <w:pPr>
        <w:pStyle w:val="a4"/>
        <w:spacing w:before="0" w:beforeAutospacing="0" w:after="150" w:afterAutospacing="0" w:line="360" w:lineRule="auto"/>
        <w:jc w:val="center"/>
        <w:rPr>
          <w:sz w:val="28"/>
          <w:szCs w:val="28"/>
        </w:rPr>
      </w:pPr>
      <w:r w:rsidRPr="00023A1A">
        <w:rPr>
          <w:sz w:val="28"/>
          <w:szCs w:val="28"/>
        </w:rPr>
        <w:t>Курсовая работа</w:t>
      </w:r>
    </w:p>
    <w:p w:rsidR="00D444A7" w:rsidRPr="00023A1A" w:rsidRDefault="00D444A7" w:rsidP="006F7AA9">
      <w:pPr>
        <w:pStyle w:val="a4"/>
        <w:spacing w:before="0" w:beforeAutospacing="0" w:after="150" w:afterAutospacing="0" w:line="360" w:lineRule="auto"/>
        <w:jc w:val="center"/>
        <w:rPr>
          <w:sz w:val="28"/>
          <w:szCs w:val="28"/>
        </w:rPr>
      </w:pPr>
    </w:p>
    <w:p w:rsidR="00D444A7" w:rsidRPr="00023A1A" w:rsidRDefault="00D444A7" w:rsidP="006F7AA9">
      <w:pPr>
        <w:pStyle w:val="a4"/>
        <w:spacing w:before="0" w:beforeAutospacing="0" w:after="150" w:afterAutospacing="0" w:line="360" w:lineRule="auto"/>
        <w:jc w:val="center"/>
        <w:rPr>
          <w:sz w:val="28"/>
          <w:szCs w:val="28"/>
        </w:rPr>
      </w:pPr>
      <w:r w:rsidRPr="00023A1A">
        <w:rPr>
          <w:sz w:val="28"/>
          <w:szCs w:val="28"/>
        </w:rPr>
        <w:t>по дисциплине «Уголовное  право»</w:t>
      </w:r>
    </w:p>
    <w:p w:rsidR="00D444A7" w:rsidRPr="00023A1A" w:rsidRDefault="00023A1A" w:rsidP="006F7AA9">
      <w:pPr>
        <w:pStyle w:val="a4"/>
        <w:spacing w:before="0" w:beforeAutospacing="0" w:after="150" w:afterAutospacing="0" w:line="360" w:lineRule="auto"/>
        <w:jc w:val="center"/>
        <w:rPr>
          <w:sz w:val="28"/>
          <w:szCs w:val="28"/>
        </w:rPr>
      </w:pPr>
      <w:r w:rsidRPr="00023A1A">
        <w:rPr>
          <w:sz w:val="28"/>
          <w:szCs w:val="28"/>
        </w:rPr>
        <w:t>Тема: «П</w:t>
      </w:r>
      <w:r w:rsidR="00D444A7" w:rsidRPr="00023A1A">
        <w:rPr>
          <w:sz w:val="28"/>
          <w:szCs w:val="28"/>
        </w:rPr>
        <w:t>онятие</w:t>
      </w:r>
      <w:r w:rsidR="00CF53CA">
        <w:rPr>
          <w:sz w:val="28"/>
          <w:szCs w:val="28"/>
        </w:rPr>
        <w:t>,</w:t>
      </w:r>
      <w:r w:rsidR="00D444A7" w:rsidRPr="00023A1A">
        <w:rPr>
          <w:sz w:val="28"/>
          <w:szCs w:val="28"/>
        </w:rPr>
        <w:t xml:space="preserve"> признаки и уголовно правовое значение соучастия в преступлении »</w:t>
      </w:r>
    </w:p>
    <w:p w:rsidR="00D444A7" w:rsidRPr="00023A1A" w:rsidRDefault="00D444A7" w:rsidP="006F7AA9">
      <w:pPr>
        <w:pStyle w:val="a4"/>
        <w:spacing w:before="0" w:beforeAutospacing="0" w:after="150" w:afterAutospacing="0" w:line="360" w:lineRule="auto"/>
        <w:jc w:val="right"/>
        <w:rPr>
          <w:sz w:val="28"/>
          <w:szCs w:val="28"/>
        </w:rPr>
      </w:pPr>
      <w:r w:rsidRPr="00023A1A">
        <w:rPr>
          <w:sz w:val="28"/>
          <w:szCs w:val="28"/>
        </w:rPr>
        <w:t>Вып</w:t>
      </w:r>
      <w:r w:rsidR="00023A1A" w:rsidRPr="00023A1A">
        <w:rPr>
          <w:sz w:val="28"/>
          <w:szCs w:val="28"/>
        </w:rPr>
        <w:t>олнил: Носырев К. А.</w:t>
      </w:r>
    </w:p>
    <w:p w:rsidR="00D444A7" w:rsidRPr="00023A1A" w:rsidRDefault="00023A1A" w:rsidP="006F7AA9">
      <w:pPr>
        <w:pStyle w:val="a4"/>
        <w:spacing w:before="0" w:beforeAutospacing="0" w:after="150" w:afterAutospacing="0" w:line="360" w:lineRule="auto"/>
        <w:jc w:val="right"/>
        <w:rPr>
          <w:sz w:val="28"/>
          <w:szCs w:val="28"/>
        </w:rPr>
      </w:pPr>
      <w:r w:rsidRPr="00023A1A">
        <w:rPr>
          <w:sz w:val="28"/>
          <w:szCs w:val="28"/>
        </w:rPr>
        <w:t>Курсант 2 курса 26 уч. группы</w:t>
      </w:r>
    </w:p>
    <w:p w:rsidR="00D444A7" w:rsidRPr="00023A1A" w:rsidRDefault="00D444A7" w:rsidP="006F7AA9">
      <w:pPr>
        <w:pStyle w:val="a4"/>
        <w:spacing w:before="0" w:beforeAutospacing="0" w:after="150" w:afterAutospacing="0" w:line="360" w:lineRule="auto"/>
        <w:jc w:val="right"/>
        <w:rPr>
          <w:sz w:val="28"/>
          <w:szCs w:val="28"/>
        </w:rPr>
      </w:pPr>
      <w:r w:rsidRPr="00023A1A">
        <w:rPr>
          <w:sz w:val="28"/>
          <w:szCs w:val="28"/>
        </w:rPr>
        <w:t>№ зачетной книжки _____</w:t>
      </w:r>
    </w:p>
    <w:p w:rsidR="00D444A7" w:rsidRPr="00023A1A" w:rsidRDefault="00D444A7" w:rsidP="006F7AA9">
      <w:pPr>
        <w:pStyle w:val="a4"/>
        <w:spacing w:before="0" w:beforeAutospacing="0" w:after="150" w:afterAutospacing="0" w:line="360" w:lineRule="auto"/>
        <w:jc w:val="right"/>
        <w:rPr>
          <w:sz w:val="28"/>
          <w:szCs w:val="28"/>
        </w:rPr>
      </w:pPr>
      <w:r w:rsidRPr="00023A1A">
        <w:rPr>
          <w:sz w:val="28"/>
          <w:szCs w:val="28"/>
        </w:rPr>
        <w:t>Научный руководитель: Доцент кафедры</w:t>
      </w:r>
    </w:p>
    <w:p w:rsidR="00D444A7" w:rsidRPr="00023A1A" w:rsidRDefault="00D444A7" w:rsidP="006F7AA9">
      <w:pPr>
        <w:pStyle w:val="a4"/>
        <w:spacing w:before="0" w:beforeAutospacing="0" w:after="150" w:afterAutospacing="0" w:line="360" w:lineRule="auto"/>
        <w:jc w:val="right"/>
        <w:rPr>
          <w:sz w:val="28"/>
          <w:szCs w:val="28"/>
        </w:rPr>
      </w:pPr>
      <w:r w:rsidRPr="00023A1A">
        <w:rPr>
          <w:sz w:val="28"/>
          <w:szCs w:val="28"/>
        </w:rPr>
        <w:t xml:space="preserve"> Уголовно</w:t>
      </w:r>
      <w:r w:rsidR="00CF53CA">
        <w:rPr>
          <w:sz w:val="28"/>
          <w:szCs w:val="28"/>
        </w:rPr>
        <w:t xml:space="preserve">го права </w:t>
      </w:r>
      <w:r w:rsidRPr="00023A1A">
        <w:rPr>
          <w:sz w:val="28"/>
          <w:szCs w:val="28"/>
        </w:rPr>
        <w:t xml:space="preserve"> к.ю.н.</w:t>
      </w:r>
    </w:p>
    <w:p w:rsidR="006F7AA9" w:rsidRDefault="00D444A7" w:rsidP="006F7AA9">
      <w:pPr>
        <w:pStyle w:val="a4"/>
        <w:spacing w:before="0" w:beforeAutospacing="0" w:after="150" w:afterAutospacing="0" w:line="360" w:lineRule="auto"/>
        <w:jc w:val="right"/>
        <w:rPr>
          <w:sz w:val="28"/>
          <w:szCs w:val="28"/>
        </w:rPr>
      </w:pPr>
      <w:r w:rsidRPr="00023A1A">
        <w:rPr>
          <w:sz w:val="28"/>
          <w:szCs w:val="28"/>
        </w:rPr>
        <w:t>полковник вн.сл. Карамашев Сергей Борисович</w:t>
      </w:r>
    </w:p>
    <w:p w:rsidR="00D444A7" w:rsidRPr="00023A1A" w:rsidRDefault="00D444A7" w:rsidP="006F7AA9">
      <w:pPr>
        <w:pStyle w:val="a4"/>
        <w:spacing w:before="0" w:beforeAutospacing="0" w:after="150" w:afterAutospacing="0" w:line="360" w:lineRule="auto"/>
        <w:jc w:val="right"/>
        <w:rPr>
          <w:sz w:val="28"/>
          <w:szCs w:val="28"/>
        </w:rPr>
      </w:pPr>
      <w:r w:rsidRPr="00023A1A">
        <w:rPr>
          <w:sz w:val="28"/>
          <w:szCs w:val="28"/>
        </w:rPr>
        <w:t>Дата защиты: «__</w:t>
      </w:r>
      <w:bookmarkStart w:id="0" w:name="_GoBack"/>
      <w:bookmarkEnd w:id="0"/>
      <w:r w:rsidRPr="00023A1A">
        <w:rPr>
          <w:sz w:val="28"/>
          <w:szCs w:val="28"/>
        </w:rPr>
        <w:t>__»____________2018г.</w:t>
      </w:r>
    </w:p>
    <w:p w:rsidR="00D444A7" w:rsidRPr="00023A1A" w:rsidRDefault="00D444A7" w:rsidP="006F7AA9">
      <w:pPr>
        <w:pStyle w:val="a4"/>
        <w:spacing w:before="0" w:beforeAutospacing="0" w:after="150" w:afterAutospacing="0" w:line="360" w:lineRule="auto"/>
        <w:jc w:val="right"/>
        <w:rPr>
          <w:sz w:val="28"/>
          <w:szCs w:val="28"/>
        </w:rPr>
      </w:pPr>
      <w:r w:rsidRPr="00023A1A">
        <w:rPr>
          <w:sz w:val="28"/>
          <w:szCs w:val="28"/>
        </w:rPr>
        <w:t>Оценка:____________________________</w:t>
      </w:r>
    </w:p>
    <w:p w:rsidR="006F7AA9" w:rsidRDefault="00023A1A" w:rsidP="006F7AA9">
      <w:pPr>
        <w:pStyle w:val="a4"/>
        <w:tabs>
          <w:tab w:val="left" w:pos="3399"/>
          <w:tab w:val="center" w:pos="4749"/>
        </w:tabs>
        <w:spacing w:before="0" w:beforeAutospacing="0" w:after="150" w:afterAutospacing="0" w:line="360" w:lineRule="auto"/>
        <w:rPr>
          <w:sz w:val="28"/>
          <w:szCs w:val="28"/>
        </w:rPr>
      </w:pPr>
      <w:r w:rsidRPr="00023A1A">
        <w:rPr>
          <w:sz w:val="28"/>
          <w:szCs w:val="28"/>
        </w:rPr>
        <w:tab/>
      </w:r>
    </w:p>
    <w:p w:rsidR="006F7AA9" w:rsidRDefault="006F7AA9" w:rsidP="006F7AA9">
      <w:pPr>
        <w:pStyle w:val="a4"/>
        <w:tabs>
          <w:tab w:val="left" w:pos="3399"/>
          <w:tab w:val="center" w:pos="4749"/>
        </w:tabs>
        <w:spacing w:before="0" w:beforeAutospacing="0" w:after="150" w:afterAutospacing="0" w:line="360" w:lineRule="auto"/>
        <w:rPr>
          <w:sz w:val="28"/>
          <w:szCs w:val="28"/>
        </w:rPr>
      </w:pPr>
    </w:p>
    <w:p w:rsidR="00F63099" w:rsidRDefault="00F63099" w:rsidP="006F7AA9">
      <w:pPr>
        <w:pStyle w:val="a4"/>
        <w:tabs>
          <w:tab w:val="left" w:pos="3399"/>
          <w:tab w:val="center" w:pos="4749"/>
        </w:tabs>
        <w:spacing w:before="0" w:beforeAutospacing="0" w:after="150" w:afterAutospacing="0" w:line="360" w:lineRule="auto"/>
        <w:rPr>
          <w:sz w:val="28"/>
          <w:szCs w:val="28"/>
        </w:rPr>
      </w:pPr>
    </w:p>
    <w:p w:rsidR="00C61275" w:rsidRPr="00F63099" w:rsidRDefault="006F7AA9" w:rsidP="00F63099">
      <w:pPr>
        <w:pStyle w:val="a4"/>
        <w:tabs>
          <w:tab w:val="left" w:pos="3399"/>
          <w:tab w:val="center" w:pos="4749"/>
        </w:tabs>
        <w:spacing w:before="0" w:beforeAutospacing="0" w:after="150" w:afterAutospacing="0" w:line="360" w:lineRule="auto"/>
        <w:jc w:val="center"/>
        <w:rPr>
          <w:sz w:val="28"/>
          <w:szCs w:val="28"/>
        </w:rPr>
      </w:pPr>
      <w:r>
        <w:rPr>
          <w:sz w:val="28"/>
          <w:szCs w:val="28"/>
        </w:rPr>
        <w:t>г.</w:t>
      </w:r>
      <w:r w:rsidR="00023A1A" w:rsidRPr="00023A1A">
        <w:rPr>
          <w:sz w:val="28"/>
          <w:szCs w:val="28"/>
        </w:rPr>
        <w:t xml:space="preserve">Новокузнецк </w:t>
      </w:r>
      <w:r w:rsidR="00D444A7" w:rsidRPr="00023A1A">
        <w:rPr>
          <w:sz w:val="28"/>
          <w:szCs w:val="28"/>
        </w:rPr>
        <w:t xml:space="preserve"> 2018</w:t>
      </w:r>
      <w:r w:rsidR="00023A1A" w:rsidRPr="00023A1A">
        <w:rPr>
          <w:sz w:val="28"/>
          <w:szCs w:val="28"/>
        </w:rPr>
        <w:t xml:space="preserve"> г.</w:t>
      </w:r>
    </w:p>
    <w:p w:rsidR="00CF53CA" w:rsidRDefault="00140EC8" w:rsidP="00CF53CA">
      <w:pPr>
        <w:spacing w:after="0" w:line="360" w:lineRule="auto"/>
        <w:jc w:val="center"/>
        <w:rPr>
          <w:rFonts w:ascii="Times New Roman" w:hAnsi="Times New Roman" w:cs="Times New Roman"/>
          <w:b/>
          <w:sz w:val="28"/>
          <w:szCs w:val="28"/>
        </w:rPr>
      </w:pPr>
      <w:r w:rsidRPr="00023A1A">
        <w:rPr>
          <w:rFonts w:ascii="Times New Roman" w:hAnsi="Times New Roman" w:cs="Times New Roman"/>
          <w:b/>
          <w:sz w:val="28"/>
          <w:szCs w:val="28"/>
        </w:rPr>
        <w:lastRenderedPageBreak/>
        <w:t>ОГЛАВЛЕНИЕ</w:t>
      </w:r>
    </w:p>
    <w:p w:rsidR="00CF53CA" w:rsidRPr="00023A1A" w:rsidRDefault="00CF53CA" w:rsidP="00CF53CA">
      <w:pPr>
        <w:spacing w:after="0" w:line="360" w:lineRule="auto"/>
        <w:rPr>
          <w:rFonts w:ascii="Times New Roman" w:hAnsi="Times New Roman" w:cs="Times New Roman"/>
          <w:b/>
          <w:sz w:val="28"/>
          <w:szCs w:val="28"/>
        </w:rPr>
      </w:pPr>
    </w:p>
    <w:p w:rsidR="00140EC8" w:rsidRPr="00023A1A" w:rsidRDefault="00140EC8" w:rsidP="006F7AA9">
      <w:pPr>
        <w:spacing w:after="0" w:line="360" w:lineRule="auto"/>
        <w:rPr>
          <w:rFonts w:ascii="Times New Roman" w:hAnsi="Times New Roman" w:cs="Times New Roman"/>
          <w:sz w:val="28"/>
          <w:szCs w:val="28"/>
        </w:rPr>
      </w:pPr>
      <w:r w:rsidRPr="00023A1A">
        <w:rPr>
          <w:rFonts w:ascii="Times New Roman" w:hAnsi="Times New Roman" w:cs="Times New Roman"/>
          <w:sz w:val="28"/>
          <w:szCs w:val="28"/>
        </w:rPr>
        <w:t>ВВЕДЕНИЕ</w:t>
      </w:r>
      <w:r w:rsidR="00C61275">
        <w:rPr>
          <w:rFonts w:ascii="Times New Roman" w:hAnsi="Times New Roman" w:cs="Times New Roman"/>
          <w:sz w:val="28"/>
          <w:szCs w:val="28"/>
        </w:rPr>
        <w:t>…………………………………………………………………</w:t>
      </w:r>
      <w:r w:rsidR="00E856B1">
        <w:rPr>
          <w:rFonts w:ascii="Times New Roman" w:hAnsi="Times New Roman" w:cs="Times New Roman"/>
          <w:sz w:val="28"/>
          <w:szCs w:val="28"/>
        </w:rPr>
        <w:t>..</w:t>
      </w:r>
      <w:r w:rsidR="00C61275">
        <w:rPr>
          <w:rFonts w:ascii="Times New Roman" w:hAnsi="Times New Roman" w:cs="Times New Roman"/>
          <w:sz w:val="28"/>
          <w:szCs w:val="28"/>
        </w:rPr>
        <w:t>……</w:t>
      </w:r>
      <w:r w:rsidR="00E856B1">
        <w:rPr>
          <w:rFonts w:ascii="Times New Roman" w:hAnsi="Times New Roman" w:cs="Times New Roman"/>
          <w:sz w:val="28"/>
          <w:szCs w:val="28"/>
        </w:rPr>
        <w:t>3</w:t>
      </w:r>
    </w:p>
    <w:p w:rsidR="00D444A7" w:rsidRPr="00023A1A" w:rsidRDefault="00D444A7" w:rsidP="006F7AA9">
      <w:pPr>
        <w:spacing w:after="0" w:line="360" w:lineRule="auto"/>
        <w:jc w:val="both"/>
        <w:rPr>
          <w:rFonts w:ascii="Times New Roman" w:hAnsi="Times New Roman" w:cs="Times New Roman"/>
          <w:sz w:val="28"/>
          <w:szCs w:val="28"/>
        </w:rPr>
      </w:pPr>
    </w:p>
    <w:p w:rsidR="00140EC8" w:rsidRPr="007C401A" w:rsidRDefault="00140EC8" w:rsidP="006F7AA9">
      <w:pPr>
        <w:spacing w:after="0" w:line="360" w:lineRule="auto"/>
        <w:jc w:val="both"/>
        <w:rPr>
          <w:rFonts w:ascii="Times New Roman" w:hAnsi="Times New Roman" w:cs="Times New Roman"/>
          <w:sz w:val="28"/>
          <w:szCs w:val="28"/>
        </w:rPr>
      </w:pPr>
      <w:r w:rsidRPr="007C401A">
        <w:rPr>
          <w:rFonts w:ascii="Times New Roman" w:hAnsi="Times New Roman" w:cs="Times New Roman"/>
          <w:sz w:val="28"/>
          <w:szCs w:val="28"/>
        </w:rPr>
        <w:t>ГЛАВА 1. Уголовно-правовая характеристика соучастия в преступлении</w:t>
      </w:r>
      <w:r w:rsidR="00C61275">
        <w:rPr>
          <w:rFonts w:ascii="Times New Roman" w:hAnsi="Times New Roman" w:cs="Times New Roman"/>
          <w:sz w:val="28"/>
          <w:szCs w:val="28"/>
        </w:rPr>
        <w:t>…..</w:t>
      </w:r>
      <w:r w:rsidR="00E856B1">
        <w:rPr>
          <w:rFonts w:ascii="Times New Roman" w:hAnsi="Times New Roman" w:cs="Times New Roman"/>
          <w:sz w:val="28"/>
          <w:szCs w:val="28"/>
        </w:rPr>
        <w:t>5</w:t>
      </w:r>
    </w:p>
    <w:p w:rsidR="008F61A3" w:rsidRPr="00023A1A" w:rsidRDefault="008F61A3" w:rsidP="006F7AA9">
      <w:pPr>
        <w:pStyle w:val="a3"/>
        <w:numPr>
          <w:ilvl w:val="1"/>
          <w:numId w:val="1"/>
        </w:numPr>
        <w:spacing w:after="0" w:line="360" w:lineRule="auto"/>
        <w:ind w:left="0" w:firstLine="709"/>
        <w:jc w:val="both"/>
        <w:rPr>
          <w:rFonts w:ascii="Times New Roman" w:hAnsi="Times New Roman"/>
          <w:sz w:val="28"/>
          <w:szCs w:val="28"/>
        </w:rPr>
      </w:pPr>
      <w:r w:rsidRPr="00023A1A">
        <w:rPr>
          <w:rFonts w:ascii="Times New Roman" w:hAnsi="Times New Roman"/>
          <w:sz w:val="28"/>
          <w:szCs w:val="28"/>
        </w:rPr>
        <w:t>История развития соучастия в преступлении</w:t>
      </w:r>
      <w:r w:rsidR="00C61275">
        <w:rPr>
          <w:rFonts w:ascii="Times New Roman" w:hAnsi="Times New Roman"/>
          <w:sz w:val="28"/>
          <w:szCs w:val="28"/>
        </w:rPr>
        <w:t>……………………</w:t>
      </w:r>
      <w:r w:rsidR="00E856B1">
        <w:rPr>
          <w:rFonts w:ascii="Times New Roman" w:hAnsi="Times New Roman"/>
          <w:sz w:val="28"/>
          <w:szCs w:val="28"/>
        </w:rPr>
        <w:t>...5</w:t>
      </w:r>
    </w:p>
    <w:p w:rsidR="00D444A7" w:rsidRPr="007C401A" w:rsidRDefault="00780A4A" w:rsidP="006F7AA9">
      <w:pPr>
        <w:pStyle w:val="a3"/>
        <w:numPr>
          <w:ilvl w:val="1"/>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Понятие</w:t>
      </w:r>
      <w:r w:rsidR="00140EC8" w:rsidRPr="007C401A">
        <w:rPr>
          <w:rFonts w:ascii="Times New Roman" w:hAnsi="Times New Roman"/>
          <w:sz w:val="28"/>
          <w:szCs w:val="28"/>
        </w:rPr>
        <w:t xml:space="preserve">, признаки и сущность соучастия в </w:t>
      </w:r>
      <w:r w:rsidR="00D444A7" w:rsidRPr="007C401A">
        <w:rPr>
          <w:rFonts w:ascii="Times New Roman" w:hAnsi="Times New Roman"/>
          <w:sz w:val="28"/>
          <w:szCs w:val="28"/>
        </w:rPr>
        <w:t>преступлении</w:t>
      </w:r>
      <w:r w:rsidR="00C61275">
        <w:rPr>
          <w:rFonts w:ascii="Times New Roman" w:hAnsi="Times New Roman"/>
          <w:sz w:val="28"/>
          <w:szCs w:val="28"/>
        </w:rPr>
        <w:t>……</w:t>
      </w:r>
      <w:r w:rsidR="00E856B1">
        <w:rPr>
          <w:rFonts w:ascii="Times New Roman" w:hAnsi="Times New Roman"/>
          <w:sz w:val="28"/>
          <w:szCs w:val="28"/>
        </w:rPr>
        <w:t>...9</w:t>
      </w:r>
    </w:p>
    <w:p w:rsidR="00140EC8" w:rsidRPr="00023A1A" w:rsidRDefault="00140EC8" w:rsidP="006F7AA9">
      <w:pPr>
        <w:spacing w:after="0" w:line="360" w:lineRule="auto"/>
        <w:jc w:val="both"/>
        <w:rPr>
          <w:rFonts w:ascii="Times New Roman" w:hAnsi="Times New Roman" w:cs="Times New Roman"/>
          <w:sz w:val="28"/>
          <w:szCs w:val="28"/>
        </w:rPr>
      </w:pPr>
      <w:r w:rsidRPr="00023A1A">
        <w:rPr>
          <w:rFonts w:ascii="Times New Roman" w:hAnsi="Times New Roman" w:cs="Times New Roman"/>
          <w:sz w:val="28"/>
          <w:szCs w:val="28"/>
        </w:rPr>
        <w:t xml:space="preserve">ГЛАВА 2. </w:t>
      </w:r>
      <w:r w:rsidR="00166B16" w:rsidRPr="00023A1A">
        <w:rPr>
          <w:rFonts w:ascii="Times New Roman" w:hAnsi="Times New Roman" w:cs="Times New Roman"/>
          <w:sz w:val="28"/>
          <w:szCs w:val="28"/>
        </w:rPr>
        <w:t xml:space="preserve">Значение соучастия при квалификации преступления </w:t>
      </w:r>
      <w:r w:rsidR="00C61275">
        <w:rPr>
          <w:rFonts w:ascii="Times New Roman" w:hAnsi="Times New Roman" w:cs="Times New Roman"/>
          <w:sz w:val="28"/>
          <w:szCs w:val="28"/>
        </w:rPr>
        <w:t>…………</w:t>
      </w:r>
      <w:r w:rsidR="00E856B1">
        <w:rPr>
          <w:rFonts w:ascii="Times New Roman" w:hAnsi="Times New Roman" w:cs="Times New Roman"/>
          <w:sz w:val="28"/>
          <w:szCs w:val="28"/>
        </w:rPr>
        <w:t>..15</w:t>
      </w:r>
    </w:p>
    <w:p w:rsidR="00023A1A" w:rsidRPr="00023A1A" w:rsidRDefault="00023A1A" w:rsidP="006F7AA9">
      <w:pPr>
        <w:spacing w:after="0" w:line="360" w:lineRule="auto"/>
        <w:jc w:val="both"/>
        <w:rPr>
          <w:rFonts w:ascii="Times New Roman" w:hAnsi="Times New Roman" w:cs="Times New Roman"/>
          <w:sz w:val="28"/>
          <w:szCs w:val="28"/>
        </w:rPr>
      </w:pPr>
    </w:p>
    <w:p w:rsidR="00D444A7" w:rsidRPr="00023A1A" w:rsidRDefault="00C61275" w:rsidP="006F7A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E856B1">
        <w:rPr>
          <w:rFonts w:ascii="Times New Roman" w:hAnsi="Times New Roman" w:cs="Times New Roman"/>
          <w:sz w:val="28"/>
          <w:szCs w:val="28"/>
        </w:rPr>
        <w:t xml:space="preserve"> </w:t>
      </w:r>
      <w:r>
        <w:rPr>
          <w:rFonts w:ascii="Times New Roman" w:hAnsi="Times New Roman" w:cs="Times New Roman"/>
          <w:sz w:val="28"/>
          <w:szCs w:val="28"/>
        </w:rPr>
        <w:t>3</w:t>
      </w:r>
      <w:r w:rsidR="00E856B1">
        <w:rPr>
          <w:rFonts w:ascii="Times New Roman" w:hAnsi="Times New Roman" w:cs="Times New Roman"/>
          <w:sz w:val="28"/>
          <w:szCs w:val="28"/>
        </w:rPr>
        <w:t>.</w:t>
      </w:r>
      <w:r w:rsidR="00DE415C" w:rsidRPr="00023A1A">
        <w:rPr>
          <w:rFonts w:ascii="Times New Roman" w:hAnsi="Times New Roman" w:cs="Times New Roman"/>
          <w:sz w:val="28"/>
          <w:szCs w:val="28"/>
        </w:rPr>
        <w:t xml:space="preserve">Значение соучастия при назначении наказания </w:t>
      </w:r>
      <w:r>
        <w:rPr>
          <w:rFonts w:ascii="Times New Roman" w:hAnsi="Times New Roman" w:cs="Times New Roman"/>
          <w:sz w:val="28"/>
          <w:szCs w:val="28"/>
        </w:rPr>
        <w:t>…………………</w:t>
      </w:r>
      <w:r w:rsidR="00E856B1">
        <w:rPr>
          <w:rFonts w:ascii="Times New Roman" w:hAnsi="Times New Roman" w:cs="Times New Roman"/>
          <w:sz w:val="28"/>
          <w:szCs w:val="28"/>
        </w:rPr>
        <w:t>...21</w:t>
      </w:r>
    </w:p>
    <w:p w:rsidR="00DE415C" w:rsidRPr="00023A1A" w:rsidRDefault="00DE415C" w:rsidP="006F7AA9">
      <w:pPr>
        <w:spacing w:after="0" w:line="360" w:lineRule="auto"/>
        <w:jc w:val="both"/>
        <w:rPr>
          <w:rFonts w:ascii="Times New Roman" w:hAnsi="Times New Roman" w:cs="Times New Roman"/>
          <w:sz w:val="28"/>
          <w:szCs w:val="28"/>
        </w:rPr>
      </w:pPr>
    </w:p>
    <w:p w:rsidR="00140EC8" w:rsidRPr="00023A1A" w:rsidRDefault="00140EC8" w:rsidP="006F7AA9">
      <w:pPr>
        <w:spacing w:after="0" w:line="360" w:lineRule="auto"/>
        <w:jc w:val="both"/>
        <w:rPr>
          <w:rFonts w:ascii="Times New Roman" w:hAnsi="Times New Roman" w:cs="Times New Roman"/>
          <w:sz w:val="28"/>
          <w:szCs w:val="28"/>
        </w:rPr>
      </w:pPr>
      <w:r w:rsidRPr="00023A1A">
        <w:rPr>
          <w:rFonts w:ascii="Times New Roman" w:hAnsi="Times New Roman" w:cs="Times New Roman"/>
          <w:sz w:val="28"/>
          <w:szCs w:val="28"/>
        </w:rPr>
        <w:t>ЗАКЛЮЧЕНИЕ</w:t>
      </w:r>
      <w:r w:rsidR="00E856B1">
        <w:rPr>
          <w:rFonts w:ascii="Times New Roman" w:hAnsi="Times New Roman" w:cs="Times New Roman"/>
          <w:sz w:val="28"/>
          <w:szCs w:val="28"/>
        </w:rPr>
        <w:t>……………………………………………………………….…26</w:t>
      </w:r>
    </w:p>
    <w:p w:rsidR="00D444A7" w:rsidRPr="00023A1A" w:rsidRDefault="00D444A7" w:rsidP="006F7AA9">
      <w:pPr>
        <w:spacing w:after="0" w:line="360" w:lineRule="auto"/>
        <w:jc w:val="both"/>
        <w:rPr>
          <w:rFonts w:ascii="Times New Roman" w:hAnsi="Times New Roman" w:cs="Times New Roman"/>
          <w:sz w:val="28"/>
          <w:szCs w:val="28"/>
        </w:rPr>
      </w:pPr>
    </w:p>
    <w:p w:rsidR="00140EC8" w:rsidRPr="00023A1A" w:rsidRDefault="00E856B1" w:rsidP="006F7A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ЛИТЕРАТУРЫ………………………….…28</w:t>
      </w: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8F61A3" w:rsidRPr="00023A1A" w:rsidRDefault="008F61A3" w:rsidP="006F7AA9">
      <w:pPr>
        <w:spacing w:after="0" w:line="360" w:lineRule="auto"/>
        <w:jc w:val="both"/>
        <w:rPr>
          <w:rFonts w:ascii="Times New Roman" w:hAnsi="Times New Roman" w:cs="Times New Roman"/>
          <w:sz w:val="28"/>
          <w:szCs w:val="28"/>
        </w:rPr>
      </w:pPr>
    </w:p>
    <w:p w:rsidR="006F7AA9" w:rsidRDefault="006F7AA9" w:rsidP="00F63099">
      <w:pPr>
        <w:spacing w:after="0" w:line="360" w:lineRule="auto"/>
        <w:rPr>
          <w:rFonts w:ascii="Times New Roman" w:hAnsi="Times New Roman" w:cs="Times New Roman"/>
          <w:b/>
          <w:sz w:val="28"/>
          <w:szCs w:val="28"/>
        </w:rPr>
      </w:pPr>
    </w:p>
    <w:p w:rsidR="00587B66" w:rsidRPr="00023A1A" w:rsidRDefault="008F61A3" w:rsidP="00587B66">
      <w:pPr>
        <w:spacing w:after="0" w:line="360" w:lineRule="auto"/>
        <w:ind w:firstLine="709"/>
        <w:jc w:val="center"/>
        <w:rPr>
          <w:rFonts w:ascii="Times New Roman" w:hAnsi="Times New Roman" w:cs="Times New Roman"/>
          <w:b/>
          <w:sz w:val="28"/>
          <w:szCs w:val="28"/>
        </w:rPr>
      </w:pPr>
      <w:r w:rsidRPr="00023A1A">
        <w:rPr>
          <w:rFonts w:ascii="Times New Roman" w:hAnsi="Times New Roman" w:cs="Times New Roman"/>
          <w:b/>
          <w:sz w:val="28"/>
          <w:szCs w:val="28"/>
        </w:rPr>
        <w:lastRenderedPageBreak/>
        <w:t>Введение</w:t>
      </w:r>
    </w:p>
    <w:p w:rsidR="008F61A3" w:rsidRPr="00023A1A" w:rsidRDefault="008F61A3" w:rsidP="006F7AA9">
      <w:pPr>
        <w:spacing w:after="0" w:line="360" w:lineRule="auto"/>
        <w:ind w:firstLine="709"/>
        <w:jc w:val="both"/>
        <w:rPr>
          <w:rFonts w:ascii="Times New Roman" w:hAnsi="Times New Roman" w:cs="Times New Roman"/>
          <w:sz w:val="28"/>
          <w:szCs w:val="28"/>
        </w:rPr>
      </w:pPr>
      <w:r w:rsidRPr="00023A1A">
        <w:rPr>
          <w:rFonts w:ascii="Times New Roman" w:hAnsi="Times New Roman" w:cs="Times New Roman"/>
          <w:sz w:val="28"/>
          <w:szCs w:val="28"/>
        </w:rPr>
        <w:t xml:space="preserve">Институт соучастия в преступлении в современном уголовном праве является одним из наиболее важных и сложных институтов современной теории уголовного права. Данное обстоятельство не является случайным по той лишь причине, что преступная деятельность, как и всякая творческая деятельность человека, может осуществляться как одним человеком, так и группой лиц, образующих преступную организацию людей с четким распределением ролей в преступной организации, а также с четким распределением прав и обязанностей в такой организации. </w:t>
      </w:r>
    </w:p>
    <w:p w:rsidR="008F61A3" w:rsidRPr="00023A1A" w:rsidRDefault="008F61A3" w:rsidP="006F7AA9">
      <w:pPr>
        <w:spacing w:after="0" w:line="360" w:lineRule="auto"/>
        <w:ind w:firstLine="709"/>
        <w:jc w:val="both"/>
        <w:rPr>
          <w:rFonts w:ascii="Times New Roman" w:hAnsi="Times New Roman" w:cs="Times New Roman"/>
          <w:sz w:val="28"/>
          <w:szCs w:val="28"/>
        </w:rPr>
      </w:pPr>
      <w:r w:rsidRPr="00023A1A">
        <w:rPr>
          <w:rFonts w:ascii="Times New Roman" w:hAnsi="Times New Roman" w:cs="Times New Roman"/>
          <w:sz w:val="28"/>
          <w:szCs w:val="28"/>
        </w:rPr>
        <w:t>Преступление, совершенное преступной группой было известно уголовному праву еще с древних времен. Преступление, совершенное преступной группой образует соучастие и является наиболее общественно опасным по сравнению с преступлением совершенным человеком в одиночку.</w:t>
      </w:r>
    </w:p>
    <w:p w:rsidR="008F61A3" w:rsidRPr="00087EF2" w:rsidRDefault="008F61A3" w:rsidP="006F7AA9">
      <w:pPr>
        <w:spacing w:after="0" w:line="360" w:lineRule="auto"/>
        <w:ind w:firstLine="709"/>
        <w:jc w:val="both"/>
        <w:rPr>
          <w:rFonts w:ascii="Times New Roman" w:hAnsi="Times New Roman" w:cs="Times New Roman"/>
          <w:sz w:val="28"/>
          <w:szCs w:val="28"/>
        </w:rPr>
      </w:pPr>
      <w:r w:rsidRPr="00087EF2">
        <w:rPr>
          <w:rFonts w:ascii="Times New Roman" w:hAnsi="Times New Roman" w:cs="Times New Roman"/>
          <w:sz w:val="28"/>
          <w:szCs w:val="28"/>
        </w:rPr>
        <w:t xml:space="preserve">Актуальность </w:t>
      </w:r>
      <w:r w:rsidR="00087EF2" w:rsidRPr="00087EF2">
        <w:rPr>
          <w:rFonts w:ascii="Times New Roman" w:hAnsi="Times New Roman" w:cs="Times New Roman"/>
          <w:sz w:val="28"/>
          <w:szCs w:val="28"/>
        </w:rPr>
        <w:t xml:space="preserve">данной курсовой работы обусловлена тем, что </w:t>
      </w:r>
      <w:r w:rsidR="00087EF2" w:rsidRPr="00087EF2">
        <w:rPr>
          <w:rFonts w:ascii="Times New Roman" w:hAnsi="Times New Roman" w:cs="Times New Roman"/>
          <w:color w:val="000000"/>
          <w:sz w:val="28"/>
          <w:szCs w:val="28"/>
          <w:shd w:val="clear" w:color="auto" w:fill="FFFFFF"/>
        </w:rPr>
        <w:t>в любой системе научного знания есть проблемы, интерес к которым постоянен и не зависит от смены теоретических ориентации и парадигм. Для уголовного права одной из таких проблем, вне всякого сомнения, является проблема соучастия. Более 150 лет прошло со времени выхода первой русской монографии, посвященной соучастию, однако до сих пор разрешить проблему окончательно так и не удалось. Проблема соучастия - одна из сложнейших в теории уголовного права. Многие вопросы соучастия до сих пор остаются спорными, что создает определенные трудности как для квалификации преступлений, совершенных в соучастии, так и для индивидуализации ответственности и наказания.</w:t>
      </w:r>
    </w:p>
    <w:p w:rsidR="008F61A3" w:rsidRPr="00023A1A" w:rsidRDefault="008F61A3" w:rsidP="006F7AA9">
      <w:pPr>
        <w:spacing w:after="0" w:line="360" w:lineRule="auto"/>
        <w:ind w:firstLine="709"/>
        <w:jc w:val="both"/>
        <w:rPr>
          <w:rFonts w:ascii="Times New Roman" w:hAnsi="Times New Roman" w:cs="Times New Roman"/>
          <w:sz w:val="28"/>
          <w:szCs w:val="28"/>
        </w:rPr>
      </w:pPr>
      <w:r w:rsidRPr="00023A1A">
        <w:rPr>
          <w:rFonts w:ascii="Times New Roman" w:hAnsi="Times New Roman" w:cs="Times New Roman"/>
          <w:sz w:val="28"/>
          <w:szCs w:val="28"/>
        </w:rPr>
        <w:t>Целью работы является</w:t>
      </w:r>
      <w:r w:rsidR="00992758" w:rsidRPr="00023A1A">
        <w:rPr>
          <w:rFonts w:ascii="Times New Roman" w:hAnsi="Times New Roman" w:cs="Times New Roman"/>
          <w:sz w:val="28"/>
          <w:szCs w:val="28"/>
        </w:rPr>
        <w:t xml:space="preserve"> общая характеристика </w:t>
      </w:r>
      <w:r w:rsidRPr="00023A1A">
        <w:rPr>
          <w:rFonts w:ascii="Times New Roman" w:hAnsi="Times New Roman" w:cs="Times New Roman"/>
          <w:sz w:val="28"/>
          <w:szCs w:val="28"/>
        </w:rPr>
        <w:t>соучастия в преступлении.</w:t>
      </w:r>
    </w:p>
    <w:p w:rsidR="008F61A3" w:rsidRPr="00023A1A" w:rsidRDefault="008F61A3" w:rsidP="006F7AA9">
      <w:pPr>
        <w:spacing w:after="0" w:line="360" w:lineRule="auto"/>
        <w:ind w:firstLine="709"/>
        <w:jc w:val="both"/>
        <w:rPr>
          <w:rFonts w:ascii="Times New Roman" w:hAnsi="Times New Roman" w:cs="Times New Roman"/>
          <w:sz w:val="28"/>
          <w:szCs w:val="28"/>
        </w:rPr>
      </w:pPr>
      <w:r w:rsidRPr="00023A1A">
        <w:rPr>
          <w:rFonts w:ascii="Times New Roman" w:hAnsi="Times New Roman" w:cs="Times New Roman"/>
          <w:sz w:val="28"/>
          <w:szCs w:val="28"/>
        </w:rPr>
        <w:t>Данную цель работы можно достичь путем решения следующих задач:</w:t>
      </w:r>
    </w:p>
    <w:p w:rsidR="008F61A3" w:rsidRPr="00023A1A" w:rsidRDefault="008F61A3" w:rsidP="006F7AA9">
      <w:pPr>
        <w:pStyle w:val="a3"/>
        <w:numPr>
          <w:ilvl w:val="0"/>
          <w:numId w:val="2"/>
        </w:numPr>
        <w:spacing w:after="0" w:line="360" w:lineRule="auto"/>
        <w:ind w:left="0" w:firstLine="357"/>
        <w:jc w:val="both"/>
        <w:rPr>
          <w:rFonts w:ascii="Times New Roman" w:hAnsi="Times New Roman"/>
          <w:sz w:val="28"/>
          <w:szCs w:val="28"/>
        </w:rPr>
      </w:pPr>
      <w:r w:rsidRPr="00023A1A">
        <w:rPr>
          <w:rFonts w:ascii="Times New Roman" w:hAnsi="Times New Roman"/>
          <w:sz w:val="28"/>
          <w:szCs w:val="28"/>
        </w:rPr>
        <w:t xml:space="preserve">раскрыть на основе анализа юридической литературы содержание понятия </w:t>
      </w:r>
      <w:r w:rsidRPr="00023A1A">
        <w:rPr>
          <w:rFonts w:ascii="Times New Roman" w:hAnsi="Times New Roman"/>
          <w:sz w:val="28"/>
          <w:szCs w:val="28"/>
        </w:rPr>
        <w:tab/>
        <w:t>соучастия в преступлении;</w:t>
      </w:r>
    </w:p>
    <w:p w:rsidR="008F61A3" w:rsidRPr="00023A1A" w:rsidRDefault="008F61A3" w:rsidP="006F7AA9">
      <w:pPr>
        <w:pStyle w:val="a3"/>
        <w:numPr>
          <w:ilvl w:val="0"/>
          <w:numId w:val="2"/>
        </w:numPr>
        <w:spacing w:after="0" w:line="360" w:lineRule="auto"/>
        <w:ind w:left="0" w:firstLine="357"/>
        <w:jc w:val="both"/>
        <w:rPr>
          <w:rFonts w:ascii="Times New Roman" w:hAnsi="Times New Roman"/>
          <w:sz w:val="28"/>
          <w:szCs w:val="28"/>
        </w:rPr>
      </w:pPr>
      <w:r w:rsidRPr="00023A1A">
        <w:rPr>
          <w:rFonts w:ascii="Times New Roman" w:hAnsi="Times New Roman"/>
          <w:sz w:val="28"/>
          <w:szCs w:val="28"/>
        </w:rPr>
        <w:lastRenderedPageBreak/>
        <w:t xml:space="preserve">изучить </w:t>
      </w:r>
      <w:r w:rsidR="00992758" w:rsidRPr="00023A1A">
        <w:rPr>
          <w:rFonts w:ascii="Times New Roman" w:hAnsi="Times New Roman"/>
          <w:sz w:val="28"/>
          <w:szCs w:val="28"/>
        </w:rPr>
        <w:t xml:space="preserve">историю развития  </w:t>
      </w:r>
      <w:r w:rsidRPr="00023A1A">
        <w:rPr>
          <w:rFonts w:ascii="Times New Roman" w:hAnsi="Times New Roman"/>
          <w:sz w:val="28"/>
          <w:szCs w:val="28"/>
        </w:rPr>
        <w:t xml:space="preserve">соучастия в преступлении и </w:t>
      </w:r>
      <w:r w:rsidR="00992758" w:rsidRPr="00023A1A">
        <w:rPr>
          <w:rFonts w:ascii="Times New Roman" w:hAnsi="Times New Roman"/>
          <w:sz w:val="28"/>
          <w:szCs w:val="28"/>
        </w:rPr>
        <w:t>признаки соучастия</w:t>
      </w:r>
      <w:r w:rsidRPr="00023A1A">
        <w:rPr>
          <w:rFonts w:ascii="Times New Roman" w:hAnsi="Times New Roman"/>
          <w:sz w:val="28"/>
          <w:szCs w:val="28"/>
        </w:rPr>
        <w:t xml:space="preserve"> преступления;</w:t>
      </w:r>
    </w:p>
    <w:p w:rsidR="00992758" w:rsidRPr="00023A1A" w:rsidRDefault="00992758" w:rsidP="006F7AA9">
      <w:pPr>
        <w:pStyle w:val="a3"/>
        <w:numPr>
          <w:ilvl w:val="0"/>
          <w:numId w:val="2"/>
        </w:numPr>
        <w:spacing w:after="0" w:line="360" w:lineRule="auto"/>
        <w:ind w:left="0" w:firstLine="357"/>
        <w:jc w:val="both"/>
        <w:rPr>
          <w:rFonts w:ascii="Times New Roman" w:hAnsi="Times New Roman"/>
          <w:sz w:val="28"/>
          <w:szCs w:val="28"/>
        </w:rPr>
      </w:pPr>
      <w:r w:rsidRPr="00023A1A">
        <w:rPr>
          <w:rFonts w:ascii="Times New Roman" w:hAnsi="Times New Roman"/>
          <w:sz w:val="28"/>
          <w:szCs w:val="28"/>
        </w:rPr>
        <w:t xml:space="preserve">определить значение соучастия при квалификации преступления </w:t>
      </w:r>
      <w:r w:rsidR="008F61A3" w:rsidRPr="00023A1A">
        <w:rPr>
          <w:rFonts w:ascii="Times New Roman" w:hAnsi="Times New Roman"/>
          <w:sz w:val="28"/>
          <w:szCs w:val="28"/>
        </w:rPr>
        <w:t xml:space="preserve"> </w:t>
      </w:r>
      <w:r w:rsidRPr="00023A1A">
        <w:rPr>
          <w:rFonts w:ascii="Times New Roman" w:hAnsi="Times New Roman"/>
          <w:sz w:val="28"/>
          <w:szCs w:val="28"/>
        </w:rPr>
        <w:t xml:space="preserve">и назначении наказания </w:t>
      </w:r>
    </w:p>
    <w:p w:rsidR="008F61A3" w:rsidRPr="00023A1A" w:rsidRDefault="008F61A3" w:rsidP="006F7AA9">
      <w:pPr>
        <w:pStyle w:val="a3"/>
        <w:numPr>
          <w:ilvl w:val="0"/>
          <w:numId w:val="2"/>
        </w:numPr>
        <w:spacing w:after="0" w:line="360" w:lineRule="auto"/>
        <w:ind w:left="0" w:firstLine="357"/>
        <w:jc w:val="both"/>
        <w:rPr>
          <w:rFonts w:ascii="Times New Roman" w:hAnsi="Times New Roman"/>
          <w:sz w:val="28"/>
          <w:szCs w:val="28"/>
        </w:rPr>
      </w:pPr>
      <w:r w:rsidRPr="00023A1A">
        <w:rPr>
          <w:rFonts w:ascii="Times New Roman" w:hAnsi="Times New Roman"/>
          <w:sz w:val="28"/>
          <w:szCs w:val="28"/>
        </w:rPr>
        <w:t xml:space="preserve">обобщить информацию, полученную в результате анализа учебной и специализированной литературы и оформить выводы о проделанной работе. </w:t>
      </w:r>
    </w:p>
    <w:p w:rsidR="00587B66" w:rsidRPr="00587B66" w:rsidRDefault="00587B66" w:rsidP="00587B66">
      <w:pPr>
        <w:ind w:firstLine="357"/>
        <w:rPr>
          <w:rFonts w:ascii="Times New Roman" w:hAnsi="Times New Roman" w:cs="Times New Roman"/>
          <w:sz w:val="28"/>
          <w:szCs w:val="28"/>
        </w:rPr>
      </w:pPr>
      <w:r>
        <w:rPr>
          <w:rFonts w:ascii="Times New Roman" w:hAnsi="Times New Roman" w:cs="Times New Roman"/>
          <w:sz w:val="28"/>
          <w:szCs w:val="28"/>
        </w:rPr>
        <w:t xml:space="preserve">    </w:t>
      </w:r>
      <w:r w:rsidRPr="00587B66">
        <w:rPr>
          <w:rFonts w:ascii="Times New Roman" w:hAnsi="Times New Roman" w:cs="Times New Roman"/>
          <w:sz w:val="28"/>
          <w:szCs w:val="28"/>
        </w:rPr>
        <w:t xml:space="preserve">Объектом исследования являются общественные отношения, возникающие при совершении преступления. </w:t>
      </w:r>
    </w:p>
    <w:p w:rsidR="008F61A3" w:rsidRDefault="008F61A3" w:rsidP="00587B66">
      <w:pPr>
        <w:spacing w:after="0" w:line="360" w:lineRule="auto"/>
        <w:ind w:firstLine="357"/>
        <w:jc w:val="both"/>
        <w:rPr>
          <w:rFonts w:ascii="Times New Roman" w:hAnsi="Times New Roman" w:cs="Times New Roman"/>
          <w:iCs/>
          <w:color w:val="000000"/>
          <w:sz w:val="28"/>
          <w:szCs w:val="28"/>
        </w:rPr>
      </w:pPr>
      <w:r w:rsidRPr="00023A1A">
        <w:rPr>
          <w:rFonts w:ascii="Times New Roman" w:hAnsi="Times New Roman" w:cs="Times New Roman"/>
          <w:sz w:val="28"/>
          <w:szCs w:val="28"/>
        </w:rPr>
        <w:t xml:space="preserve">Предметом работы </w:t>
      </w:r>
      <w:r w:rsidRPr="00023A1A">
        <w:rPr>
          <w:rFonts w:ascii="Times New Roman" w:hAnsi="Times New Roman" w:cs="Times New Roman"/>
          <w:iCs/>
          <w:color w:val="000000"/>
          <w:sz w:val="28"/>
          <w:szCs w:val="28"/>
        </w:rPr>
        <w:t>является,</w:t>
      </w:r>
      <w:r w:rsidR="00587B66" w:rsidRPr="00587B66">
        <w:rPr>
          <w:rFonts w:ascii="Times New Roman" w:hAnsi="Times New Roman" w:cs="Times New Roman"/>
          <w:iCs/>
          <w:color w:val="000000"/>
          <w:sz w:val="28"/>
          <w:szCs w:val="28"/>
        </w:rPr>
        <w:t xml:space="preserve"> нормы уголовного законодательства, научная литература и издания по данной теме</w:t>
      </w:r>
      <w:r w:rsidRPr="00023A1A">
        <w:rPr>
          <w:rFonts w:ascii="Times New Roman" w:hAnsi="Times New Roman" w:cs="Times New Roman"/>
          <w:iCs/>
          <w:color w:val="000000"/>
          <w:sz w:val="28"/>
          <w:szCs w:val="28"/>
        </w:rPr>
        <w:t xml:space="preserve"> регулирующее институт соучастия в совершении преступления и его практическое применение.</w:t>
      </w:r>
    </w:p>
    <w:p w:rsidR="008F61A3" w:rsidRPr="00023A1A" w:rsidRDefault="008F61A3" w:rsidP="006F7AA9">
      <w:pPr>
        <w:spacing w:after="0" w:line="360" w:lineRule="auto"/>
        <w:ind w:firstLine="709"/>
        <w:jc w:val="both"/>
        <w:rPr>
          <w:rFonts w:ascii="Times New Roman" w:hAnsi="Times New Roman" w:cs="Times New Roman"/>
          <w:sz w:val="28"/>
          <w:szCs w:val="28"/>
        </w:rPr>
      </w:pPr>
      <w:r w:rsidRPr="00023A1A">
        <w:rPr>
          <w:rFonts w:ascii="Times New Roman" w:hAnsi="Times New Roman" w:cs="Times New Roman"/>
          <w:iCs/>
          <w:color w:val="000000"/>
          <w:sz w:val="28"/>
          <w:szCs w:val="28"/>
        </w:rPr>
        <w:t>Методом исследования в данной курсовой работе является изучение и анализ существующего уголовного законодательства, а также учебной и научной литературы в сфере соучастия в совершении преступления, статей и диссертационных работ.</w:t>
      </w:r>
    </w:p>
    <w:p w:rsidR="008F61A3" w:rsidRPr="00023A1A" w:rsidRDefault="008F61A3" w:rsidP="006F7AA9">
      <w:pPr>
        <w:spacing w:after="0" w:line="360" w:lineRule="auto"/>
        <w:jc w:val="both"/>
        <w:rPr>
          <w:rFonts w:ascii="Times New Roman" w:hAnsi="Times New Roman" w:cs="Times New Roman"/>
          <w:iCs/>
          <w:color w:val="000000"/>
          <w:sz w:val="28"/>
          <w:szCs w:val="28"/>
        </w:rPr>
      </w:pPr>
      <w:r w:rsidRPr="00023A1A">
        <w:rPr>
          <w:rFonts w:ascii="Times New Roman" w:hAnsi="Times New Roman" w:cs="Times New Roman"/>
          <w:iCs/>
          <w:color w:val="000000"/>
          <w:sz w:val="28"/>
          <w:szCs w:val="28"/>
        </w:rPr>
        <w:t xml:space="preserve">Структура </w:t>
      </w:r>
      <w:r w:rsidR="008C33E2" w:rsidRPr="00023A1A">
        <w:rPr>
          <w:rFonts w:ascii="Times New Roman" w:hAnsi="Times New Roman" w:cs="Times New Roman"/>
          <w:iCs/>
          <w:color w:val="000000"/>
          <w:sz w:val="28"/>
          <w:szCs w:val="28"/>
        </w:rPr>
        <w:t>работы состоит из введения, трех</w:t>
      </w:r>
      <w:r w:rsidRPr="00023A1A">
        <w:rPr>
          <w:rFonts w:ascii="Times New Roman" w:hAnsi="Times New Roman" w:cs="Times New Roman"/>
          <w:iCs/>
          <w:color w:val="000000"/>
          <w:sz w:val="28"/>
          <w:szCs w:val="28"/>
        </w:rPr>
        <w:t xml:space="preserve"> глав, заключения и списка использованной литературы</w:t>
      </w: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8F61A3" w:rsidRPr="00023A1A" w:rsidRDefault="008F61A3" w:rsidP="006F7AA9">
      <w:pPr>
        <w:spacing w:after="0" w:line="360" w:lineRule="auto"/>
        <w:jc w:val="both"/>
        <w:rPr>
          <w:rFonts w:ascii="Times New Roman" w:hAnsi="Times New Roman" w:cs="Times New Roman"/>
          <w:iCs/>
          <w:color w:val="000000"/>
          <w:sz w:val="28"/>
          <w:szCs w:val="28"/>
        </w:rPr>
      </w:pPr>
    </w:p>
    <w:p w:rsidR="00587B66" w:rsidRDefault="00587B66" w:rsidP="00587B66">
      <w:pPr>
        <w:spacing w:after="0" w:line="360" w:lineRule="auto"/>
        <w:rPr>
          <w:rFonts w:ascii="Times New Roman" w:hAnsi="Times New Roman" w:cs="Times New Roman"/>
          <w:iCs/>
          <w:color w:val="000000"/>
          <w:sz w:val="28"/>
          <w:szCs w:val="28"/>
        </w:rPr>
      </w:pPr>
    </w:p>
    <w:p w:rsidR="00023A1A" w:rsidRDefault="00023A1A" w:rsidP="00587B66">
      <w:pPr>
        <w:spacing w:after="0" w:line="360" w:lineRule="auto"/>
        <w:jc w:val="center"/>
        <w:rPr>
          <w:rFonts w:ascii="Times New Roman" w:hAnsi="Times New Roman" w:cs="Times New Roman"/>
          <w:b/>
          <w:sz w:val="28"/>
          <w:szCs w:val="28"/>
        </w:rPr>
      </w:pPr>
      <w:r w:rsidRPr="00ED644C">
        <w:rPr>
          <w:rFonts w:ascii="Times New Roman" w:hAnsi="Times New Roman"/>
          <w:b/>
          <w:sz w:val="28"/>
          <w:szCs w:val="28"/>
        </w:rPr>
        <w:lastRenderedPageBreak/>
        <w:t>Глава 1</w:t>
      </w:r>
      <w:r w:rsidRPr="0038688B">
        <w:rPr>
          <w:rFonts w:ascii="Times New Roman" w:hAnsi="Times New Roman"/>
          <w:b/>
          <w:sz w:val="28"/>
          <w:szCs w:val="28"/>
        </w:rPr>
        <w:t xml:space="preserve">. </w:t>
      </w:r>
      <w:r w:rsidRPr="0038688B">
        <w:rPr>
          <w:rFonts w:ascii="Times New Roman" w:hAnsi="Times New Roman" w:cs="Times New Roman"/>
          <w:b/>
          <w:sz w:val="28"/>
          <w:szCs w:val="28"/>
        </w:rPr>
        <w:t>Уголовно-правовая характеристика соучастия в преступлении.</w:t>
      </w:r>
    </w:p>
    <w:p w:rsidR="0038688B" w:rsidRPr="0038688B" w:rsidRDefault="0038688B" w:rsidP="00587B66">
      <w:pPr>
        <w:spacing w:after="0" w:line="360" w:lineRule="auto"/>
        <w:jc w:val="center"/>
        <w:rPr>
          <w:rFonts w:ascii="Times New Roman" w:hAnsi="Times New Roman"/>
          <w:b/>
          <w:sz w:val="28"/>
          <w:szCs w:val="28"/>
        </w:rPr>
      </w:pPr>
      <w:r>
        <w:rPr>
          <w:rFonts w:ascii="Times New Roman" w:hAnsi="Times New Roman"/>
          <w:b/>
          <w:sz w:val="28"/>
          <w:szCs w:val="28"/>
        </w:rPr>
        <w:t>1.1</w:t>
      </w:r>
      <w:r w:rsidR="00023A1A" w:rsidRPr="0038688B">
        <w:rPr>
          <w:rFonts w:ascii="Times New Roman" w:hAnsi="Times New Roman"/>
          <w:b/>
          <w:sz w:val="28"/>
          <w:szCs w:val="28"/>
        </w:rPr>
        <w:t xml:space="preserve"> </w:t>
      </w:r>
      <w:r w:rsidRPr="0038688B">
        <w:rPr>
          <w:rFonts w:ascii="Times New Roman" w:hAnsi="Times New Roman"/>
          <w:b/>
          <w:color w:val="000000"/>
          <w:sz w:val="28"/>
          <w:szCs w:val="28"/>
        </w:rPr>
        <w:t>История</w:t>
      </w:r>
      <w:r w:rsidR="00A959AF">
        <w:rPr>
          <w:rFonts w:ascii="Times New Roman" w:hAnsi="Times New Roman"/>
          <w:b/>
          <w:color w:val="000000"/>
          <w:sz w:val="28"/>
          <w:szCs w:val="28"/>
        </w:rPr>
        <w:t xml:space="preserve"> развития института</w:t>
      </w:r>
      <w:r w:rsidRPr="0038688B">
        <w:rPr>
          <w:rFonts w:ascii="Times New Roman" w:hAnsi="Times New Roman"/>
          <w:b/>
          <w:color w:val="000000"/>
          <w:sz w:val="28"/>
          <w:szCs w:val="28"/>
        </w:rPr>
        <w:t xml:space="preserve"> соучастия в преступлении.</w:t>
      </w:r>
    </w:p>
    <w:p w:rsidR="0038688B" w:rsidRDefault="007C401A" w:rsidP="006F7AA9">
      <w:pPr>
        <w:spacing w:after="0" w:line="360" w:lineRule="auto"/>
        <w:jc w:val="both"/>
        <w:rPr>
          <w:rFonts w:ascii="Times New Roman" w:hAnsi="Times New Roman"/>
          <w:color w:val="000000"/>
          <w:sz w:val="28"/>
          <w:szCs w:val="28"/>
        </w:rPr>
      </w:pPr>
      <w:r>
        <w:rPr>
          <w:rFonts w:ascii="Times New Roman" w:hAnsi="Times New Roman"/>
          <w:color w:val="000000"/>
          <w:sz w:val="28"/>
          <w:szCs w:val="28"/>
        </w:rPr>
        <w:tab/>
      </w:r>
    </w:p>
    <w:p w:rsidR="00443955" w:rsidRPr="0038688B" w:rsidRDefault="0038688B" w:rsidP="00F63099">
      <w:pPr>
        <w:spacing w:after="0" w:line="360" w:lineRule="auto"/>
        <w:ind w:firstLine="708"/>
        <w:jc w:val="both"/>
        <w:rPr>
          <w:rFonts w:ascii="Times New Roman" w:hAnsi="Times New Roman"/>
          <w:b/>
          <w:sz w:val="28"/>
          <w:szCs w:val="28"/>
        </w:rPr>
      </w:pPr>
      <w:r>
        <w:rPr>
          <w:rFonts w:ascii="Times New Roman" w:hAnsi="Times New Roman"/>
          <w:color w:val="000000"/>
          <w:sz w:val="28"/>
          <w:szCs w:val="28"/>
        </w:rPr>
        <w:t>Исто</w:t>
      </w:r>
      <w:r w:rsidR="00443955" w:rsidRPr="0038688B">
        <w:rPr>
          <w:rFonts w:ascii="Times New Roman" w:hAnsi="Times New Roman"/>
          <w:color w:val="000000"/>
          <w:sz w:val="28"/>
          <w:szCs w:val="28"/>
        </w:rPr>
        <w:t>рия берет начало с того момента, когда возникло понятие преступления, за которое лица, его совершившие, должны были понести наказание.</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В древнейших памятниках российского права можно найти указания на соучастие в имуще</w:t>
      </w:r>
      <w:r w:rsidRPr="00023A1A">
        <w:rPr>
          <w:color w:val="000000"/>
          <w:sz w:val="28"/>
          <w:szCs w:val="28"/>
        </w:rPr>
        <w:softHyphen/>
        <w:t>ственных преступлениях, а именно в кражах. В Рус</w:t>
      </w:r>
      <w:r w:rsidRPr="00023A1A">
        <w:rPr>
          <w:color w:val="000000"/>
          <w:sz w:val="28"/>
          <w:szCs w:val="28"/>
        </w:rPr>
        <w:softHyphen/>
        <w:t>ской Правде говорится: ”Аже крадет кто скот в хлеву или клети, то же будет один, то платить ему 3 гривны и 30 кун; будет ли их много, сем по 3 гривны и по 30 кун платить” (ст. 37).</w:t>
      </w:r>
      <w:r w:rsidR="00701DFD">
        <w:rPr>
          <w:rStyle w:val="a7"/>
          <w:color w:val="000000"/>
          <w:sz w:val="28"/>
          <w:szCs w:val="28"/>
        </w:rPr>
        <w:footnoteReference w:id="2"/>
      </w:r>
      <w:r w:rsidRPr="00023A1A">
        <w:rPr>
          <w:color w:val="000000"/>
          <w:sz w:val="28"/>
          <w:szCs w:val="28"/>
        </w:rPr>
        <w:t xml:space="preserve"> Из выше сказанного видно, что Русская Правда признава</w:t>
      </w:r>
      <w:r w:rsidRPr="00023A1A">
        <w:rPr>
          <w:color w:val="000000"/>
          <w:sz w:val="28"/>
          <w:szCs w:val="28"/>
        </w:rPr>
        <w:softHyphen/>
        <w:t>ла два главных положения: а) преступление в полном объеме вменялось каждому из соучастников; б) ответ</w:t>
      </w:r>
      <w:r w:rsidRPr="00023A1A">
        <w:rPr>
          <w:color w:val="000000"/>
          <w:sz w:val="28"/>
          <w:szCs w:val="28"/>
        </w:rPr>
        <w:softHyphen/>
        <w:t>ственность всех соучастников была одинакова безотно</w:t>
      </w:r>
      <w:r w:rsidRPr="00023A1A">
        <w:rPr>
          <w:color w:val="000000"/>
          <w:sz w:val="28"/>
          <w:szCs w:val="28"/>
        </w:rPr>
        <w:softHyphen/>
        <w:t>сительно к характеру и степени участия каждого.</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Русские Судебники</w:t>
      </w:r>
      <w:r w:rsidR="00F63099">
        <w:rPr>
          <w:color w:val="000000"/>
          <w:sz w:val="28"/>
          <w:szCs w:val="28"/>
        </w:rPr>
        <w:t xml:space="preserve"> </w:t>
      </w:r>
      <w:r w:rsidRPr="00023A1A">
        <w:rPr>
          <w:color w:val="000000"/>
          <w:sz w:val="28"/>
          <w:szCs w:val="28"/>
        </w:rPr>
        <w:t>1497 и 1550 годов обходили вопрос о соучастии молчанием, как и вообще учение об элементах пре</w:t>
      </w:r>
      <w:r w:rsidRPr="00023A1A">
        <w:rPr>
          <w:color w:val="000000"/>
          <w:sz w:val="28"/>
          <w:szCs w:val="28"/>
        </w:rPr>
        <w:softHyphen/>
        <w:t>ступления, но в отдельных губных грамотах обращалось внимание на лиц, прикосновенных к преступлению, в особенности при разбое. Так, говорится о тех людях, к которым разбойники приезжают, о поклаже и продаже разбой</w:t>
      </w:r>
      <w:r w:rsidRPr="00023A1A">
        <w:rPr>
          <w:color w:val="000000"/>
          <w:sz w:val="28"/>
          <w:szCs w:val="28"/>
        </w:rPr>
        <w:softHyphen/>
        <w:t>ной рухляди и т.п.</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Соборное уложение 1649 года довольно часто го</w:t>
      </w:r>
      <w:r w:rsidRPr="00023A1A">
        <w:rPr>
          <w:color w:val="000000"/>
          <w:sz w:val="28"/>
          <w:szCs w:val="28"/>
        </w:rPr>
        <w:softHyphen/>
        <w:t>ворит об участниках, хотя и не представляет строго вы</w:t>
      </w:r>
      <w:r w:rsidRPr="00023A1A">
        <w:rPr>
          <w:color w:val="000000"/>
          <w:sz w:val="28"/>
          <w:szCs w:val="28"/>
        </w:rPr>
        <w:softHyphen/>
        <w:t>работанной системы. Субъектами преступления могли быть как отдельные лица, так и группа лиц. Закон разделял их на главных и вто</w:t>
      </w:r>
      <w:r w:rsidRPr="00023A1A">
        <w:rPr>
          <w:color w:val="000000"/>
          <w:sz w:val="28"/>
          <w:szCs w:val="28"/>
        </w:rPr>
        <w:softHyphen/>
        <w:t>ростепенных, понимая под последними соучастников.</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Из его отдельных статей можно вывести следующее:</w:t>
      </w:r>
    </w:p>
    <w:p w:rsidR="00443955" w:rsidRPr="00023A1A" w:rsidRDefault="00443955" w:rsidP="00F63099">
      <w:pPr>
        <w:pStyle w:val="a4"/>
        <w:numPr>
          <w:ilvl w:val="0"/>
          <w:numId w:val="4"/>
        </w:numPr>
        <w:spacing w:before="0" w:beforeAutospacing="0" w:after="0" w:afterAutospacing="0" w:line="360" w:lineRule="auto"/>
        <w:ind w:left="0"/>
        <w:jc w:val="both"/>
        <w:rPr>
          <w:color w:val="000000"/>
          <w:sz w:val="28"/>
          <w:szCs w:val="28"/>
        </w:rPr>
      </w:pPr>
      <w:r w:rsidRPr="00023A1A">
        <w:rPr>
          <w:color w:val="000000"/>
          <w:sz w:val="28"/>
          <w:szCs w:val="28"/>
        </w:rPr>
        <w:t>Все совместно совершившие преступление наказывались наравне;</w:t>
      </w:r>
    </w:p>
    <w:p w:rsidR="00443955" w:rsidRPr="00023A1A" w:rsidRDefault="00443955" w:rsidP="00F63099">
      <w:pPr>
        <w:pStyle w:val="a4"/>
        <w:numPr>
          <w:ilvl w:val="0"/>
          <w:numId w:val="4"/>
        </w:numPr>
        <w:spacing w:before="0" w:beforeAutospacing="0" w:after="0" w:afterAutospacing="0" w:line="360" w:lineRule="auto"/>
        <w:ind w:left="0"/>
        <w:jc w:val="both"/>
        <w:rPr>
          <w:color w:val="000000"/>
          <w:sz w:val="28"/>
          <w:szCs w:val="28"/>
        </w:rPr>
      </w:pPr>
      <w:r w:rsidRPr="00023A1A">
        <w:rPr>
          <w:color w:val="000000"/>
          <w:sz w:val="28"/>
          <w:szCs w:val="28"/>
        </w:rPr>
        <w:t>интеллектуальные виновники безусловно наказыва</w:t>
      </w:r>
      <w:r w:rsidRPr="00023A1A">
        <w:rPr>
          <w:color w:val="000000"/>
          <w:sz w:val="28"/>
          <w:szCs w:val="28"/>
        </w:rPr>
        <w:softHyphen/>
        <w:t>лись наравне с физическими: «...и того кто на смертное убийство научал и кто убил, обоих казнить смертью»;</w:t>
      </w:r>
    </w:p>
    <w:p w:rsidR="00443955" w:rsidRPr="00023A1A" w:rsidRDefault="00443955" w:rsidP="00F63099">
      <w:pPr>
        <w:pStyle w:val="a4"/>
        <w:numPr>
          <w:ilvl w:val="0"/>
          <w:numId w:val="4"/>
        </w:numPr>
        <w:spacing w:before="0" w:beforeAutospacing="0" w:after="0" w:afterAutospacing="0" w:line="360" w:lineRule="auto"/>
        <w:ind w:left="0"/>
        <w:jc w:val="both"/>
        <w:rPr>
          <w:color w:val="000000"/>
          <w:sz w:val="28"/>
          <w:szCs w:val="28"/>
        </w:rPr>
      </w:pPr>
      <w:r w:rsidRPr="00023A1A">
        <w:rPr>
          <w:color w:val="000000"/>
          <w:sz w:val="28"/>
          <w:szCs w:val="28"/>
        </w:rPr>
        <w:lastRenderedPageBreak/>
        <w:t>так же появилась градация соучастников на главных и второстепенных.</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В Воинском уставе Петра I правила равной ответ</w:t>
      </w:r>
      <w:r w:rsidRPr="00023A1A">
        <w:rPr>
          <w:color w:val="000000"/>
          <w:sz w:val="28"/>
          <w:szCs w:val="28"/>
        </w:rPr>
        <w:softHyphen/>
        <w:t>ственности соучастников были господствующими: «...что один через другого чинит, почитается так, якобы он сам то учинил». Кроме того, необходимо отметить, что из соучастия в Воинском уставе Петра I исключалась прикосновенность к пре</w:t>
      </w:r>
      <w:r w:rsidRPr="00023A1A">
        <w:rPr>
          <w:color w:val="000000"/>
          <w:sz w:val="28"/>
          <w:szCs w:val="28"/>
        </w:rPr>
        <w:softHyphen/>
        <w:t>ступлению.</w:t>
      </w:r>
      <w:r w:rsidR="00A86C9E">
        <w:rPr>
          <w:rStyle w:val="a7"/>
          <w:color w:val="000000"/>
          <w:sz w:val="28"/>
          <w:szCs w:val="28"/>
        </w:rPr>
        <w:footnoteReference w:id="3"/>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Довольно четко регламентировался Уложением 1845 года институт соучастия, называющийся «участием в преступлении». Различались 2 формы соучастия – без предварительного согласия и по предварительному согласию, причем виды соучастников разграничивались в зависимости от формы соучастия. Так, в преступлении, совершенном лицами без предварительного согласия, выделялись главные виновные («распоряжавшиеся и управлявшие действиями других, а также, приступившие к действиям прежде или непосредственно вовремя совершившие преступление») и участники, которые непосредственно помогали главным виновным в совершении преступления. В преступлении, совершенном лицами по предварительному согласию, выделялись зачинщики (организаторы), сообщники (исполнители), подговорщики или подстрекатели и пособники (ст.15). Уложение 1845 года детально регламентировало пределы ответственности соучастников. Наиболее строгому наказанию подлежали за преступления, совершенные несколькими лицами без предварительного согласия, - главные виновные; за преступления, совершенные лицами по предварительному согласию, - зачинщики и подстрекатели. Наказание участникам и сообщникам определялось «по мере оказанного содействия в учинении преступления».</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В декабрю 1919 года, когда Народный комиссариат юстиции РСФСР издал «Руководящие начала по уголовному праву РСФСР»</w:t>
      </w:r>
      <w:r w:rsidR="00477ACC">
        <w:rPr>
          <w:rStyle w:val="a7"/>
          <w:color w:val="000000"/>
          <w:sz w:val="28"/>
          <w:szCs w:val="28"/>
        </w:rPr>
        <w:footnoteReference w:id="4"/>
      </w:r>
      <w:r w:rsidRPr="00023A1A">
        <w:rPr>
          <w:color w:val="000000"/>
          <w:sz w:val="28"/>
          <w:szCs w:val="28"/>
        </w:rPr>
        <w:t xml:space="preserve">, призванные обобщить и систематизировать нормы его Общей части. В ст. 21 этого акта </w:t>
      </w:r>
      <w:r w:rsidRPr="00023A1A">
        <w:rPr>
          <w:color w:val="000000"/>
          <w:sz w:val="28"/>
          <w:szCs w:val="28"/>
        </w:rPr>
        <w:lastRenderedPageBreak/>
        <w:t>указывалось, что «за деяния, совершенные сообща груп</w:t>
      </w:r>
      <w:r w:rsidRPr="00023A1A">
        <w:rPr>
          <w:color w:val="000000"/>
          <w:sz w:val="28"/>
          <w:szCs w:val="28"/>
        </w:rPr>
        <w:softHyphen/>
        <w:t>пой лиц, наказываются как ис</w:t>
      </w:r>
      <w:r w:rsidRPr="00023A1A">
        <w:rPr>
          <w:color w:val="000000"/>
          <w:sz w:val="28"/>
          <w:szCs w:val="28"/>
        </w:rPr>
        <w:softHyphen/>
        <w:t>полнители, так и подстрекатели и пособники». Несовершен</w:t>
      </w:r>
      <w:r w:rsidRPr="00023A1A">
        <w:rPr>
          <w:color w:val="000000"/>
          <w:sz w:val="28"/>
          <w:szCs w:val="28"/>
        </w:rPr>
        <w:softHyphen/>
        <w:t>ство этого определения, его ограниченность и в то же вре</w:t>
      </w:r>
      <w:r w:rsidRPr="00023A1A">
        <w:rPr>
          <w:color w:val="000000"/>
          <w:sz w:val="28"/>
          <w:szCs w:val="28"/>
        </w:rPr>
        <w:softHyphen/>
        <w:t>мя противоречивость вызывали множество дискуссий ученых юристов и отмечались в литературе. В дальнейшем законодатель отказался от определения соучастия и уже в Общей части принятых в 1922 и 1927 гг.</w:t>
      </w:r>
      <w:r w:rsidR="003E20B8">
        <w:rPr>
          <w:rStyle w:val="a7"/>
          <w:color w:val="000000"/>
          <w:sz w:val="28"/>
          <w:szCs w:val="28"/>
        </w:rPr>
        <w:footnoteReference w:id="5"/>
      </w:r>
      <w:r w:rsidRPr="00023A1A">
        <w:rPr>
          <w:color w:val="000000"/>
          <w:sz w:val="28"/>
          <w:szCs w:val="28"/>
        </w:rPr>
        <w:t>уголовных кодексов ограничился лишь указанием на круг лиц, подлежащих ответственности за соучастие и условия, определяющие их ответственность.</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В 1960 году принят уголовный кодекс РСФСР, в нем соучастие описывалась: “Соучастием признается умышленное совместное участие двух или более лиц в совершении преступления”. Также были выделены виды соучастие: исполнитель, организатор, подстрекатель и пособник. Институт соучастие из советского права плавно перешел в российское право без сильных изменений.</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Можно увидеть из выше сказанного, что институт соучастия в России прослеживается еще с Древней Руси. Он изменялся, то расширяя свои рамки, то упрощая их, не стоя на месте, и пришел к нынешнему виду.</w:t>
      </w:r>
    </w:p>
    <w:p w:rsidR="0038688B" w:rsidRDefault="0038688B" w:rsidP="00F63099">
      <w:pPr>
        <w:pStyle w:val="a4"/>
        <w:spacing w:before="0" w:beforeAutospacing="0" w:after="0" w:afterAutospacing="0" w:line="360" w:lineRule="auto"/>
        <w:jc w:val="both"/>
        <w:rPr>
          <w:color w:val="000000"/>
          <w:sz w:val="28"/>
          <w:szCs w:val="28"/>
        </w:rPr>
      </w:pP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Подводя итоги вышесказанному, необходимо заметить, что институт</w:t>
      </w:r>
      <w:r w:rsidRPr="00023A1A">
        <w:rPr>
          <w:b/>
          <w:bCs/>
          <w:color w:val="000000"/>
          <w:sz w:val="28"/>
          <w:szCs w:val="28"/>
        </w:rPr>
        <w:t> </w:t>
      </w:r>
      <w:r w:rsidRPr="00023A1A">
        <w:rPr>
          <w:color w:val="000000"/>
          <w:sz w:val="28"/>
          <w:szCs w:val="28"/>
        </w:rPr>
        <w:t>соучастия в уголовном праве России имеют хорошую нормативную базу и правоприменительную практику. Этот институт на протяжении всей истории развивался.</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 xml:space="preserve">Уголовный кодекс 1996 г. создал неплохую базу для борьбы с групповыми преступлениями. Стратегическое направление на совершенствование правовой базы борьбы с групповыми преступлениями с помощью создания законов о борьбе с коррупцией, организованной преступностью и прочих, повлечет изменения и дополнения уголовного кодекса. Закон обязан будет </w:t>
      </w:r>
      <w:r w:rsidRPr="00023A1A">
        <w:rPr>
          <w:color w:val="000000"/>
          <w:sz w:val="28"/>
          <w:szCs w:val="28"/>
        </w:rPr>
        <w:lastRenderedPageBreak/>
        <w:t>обращать внимания и на возникновение новых видов групповых посягательств.</w:t>
      </w:r>
    </w:p>
    <w:p w:rsidR="00443955" w:rsidRPr="00023A1A" w:rsidRDefault="00443955" w:rsidP="004C4D98">
      <w:pPr>
        <w:pStyle w:val="a4"/>
        <w:spacing w:before="0" w:beforeAutospacing="0" w:after="0" w:afterAutospacing="0" w:line="360" w:lineRule="auto"/>
        <w:ind w:firstLine="708"/>
        <w:jc w:val="both"/>
        <w:rPr>
          <w:color w:val="000000"/>
          <w:sz w:val="28"/>
          <w:szCs w:val="28"/>
        </w:rPr>
      </w:pPr>
      <w:r w:rsidRPr="00023A1A">
        <w:rPr>
          <w:color w:val="000000"/>
          <w:sz w:val="28"/>
          <w:szCs w:val="28"/>
        </w:rPr>
        <w:t>Суммируя результат сказанному необходимо подчеркнуть, что соучастием в преступлении признается умышленное общее участие двух и более лиц в совершении умышленного преступления, и оно должно отвечать следующим главным признакам:</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 соучастие может быть исключительно в совершении умышленных преступлений и не может быть в неосторожных;</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 причиной ответственности соучастников считается состав злодеяния, предусмотренного УК.</w:t>
      </w:r>
      <w:r w:rsidR="004C4D98">
        <w:rPr>
          <w:rStyle w:val="a7"/>
          <w:color w:val="000000"/>
          <w:sz w:val="28"/>
          <w:szCs w:val="28"/>
        </w:rPr>
        <w:footnoteReference w:id="6"/>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Объективная сторона соучастия включает в себя:</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а) участие в преступлении двух и более лиц, любое из которых должно отвечать требованиям субъекта преступления, то есть быть вменяемым, и обязано достигнуть возраста привлечения к уголовной ответственности;</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б) общую деятельность соучастников по совершению преступления, что значит:</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 воплощение преступления едиными усилиями всех соучастников;</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 последствие, достигнутое вследствие совершения преступления, является общим, неделимым, единым для всех соучастников;</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 между действиями всех соучастников и совершенным исполнителем преступлением, существует необходимая причинная связь.</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t>Субъективная сторона значит, что не только само преступление должно быть умышленным, но и все соучастники обязаны действовать при его совершении умышленно - не может быть в соучастии соучастников, действующих с разными формами вины - одни умышленно, иные неосторожно. При этом данный умысел обязан быть общим, то есть нужно согласие всех соучастников на совершение преступления в соучастии.</w:t>
      </w:r>
    </w:p>
    <w:p w:rsidR="00443955" w:rsidRPr="00023A1A" w:rsidRDefault="00443955" w:rsidP="00F63099">
      <w:pPr>
        <w:pStyle w:val="a4"/>
        <w:spacing w:before="0" w:beforeAutospacing="0" w:after="0" w:afterAutospacing="0" w:line="360" w:lineRule="auto"/>
        <w:jc w:val="both"/>
        <w:rPr>
          <w:color w:val="000000"/>
          <w:sz w:val="28"/>
          <w:szCs w:val="28"/>
        </w:rPr>
      </w:pPr>
      <w:r w:rsidRPr="00023A1A">
        <w:rPr>
          <w:color w:val="000000"/>
          <w:sz w:val="28"/>
          <w:szCs w:val="28"/>
        </w:rPr>
        <w:lastRenderedPageBreak/>
        <w:t>Институт соучастия в преступлении в своей служебной роли подчинен единым задачам охраны комплекса общественных взаимоотношений и их участников от криминальных посягательств.</w:t>
      </w:r>
      <w:r w:rsidR="002B297D">
        <w:rPr>
          <w:rStyle w:val="a7"/>
          <w:color w:val="000000"/>
          <w:sz w:val="28"/>
          <w:szCs w:val="28"/>
        </w:rPr>
        <w:footnoteReference w:id="7"/>
      </w:r>
      <w:r w:rsidRPr="00023A1A">
        <w:rPr>
          <w:color w:val="000000"/>
          <w:sz w:val="28"/>
          <w:szCs w:val="28"/>
        </w:rPr>
        <w:t xml:space="preserve"> Данная роль института соучастия в преступлении обладает, но, собственной спецификой, потому что увязана в уголовном законе с массивом конкретных случаев совершения преступления путем соединения усилий нескольких (двух либо более) лиц.</w:t>
      </w:r>
    </w:p>
    <w:p w:rsidR="00BC7566" w:rsidRPr="00023A1A" w:rsidRDefault="00BC7566" w:rsidP="00F63099">
      <w:pPr>
        <w:spacing w:after="0" w:line="360" w:lineRule="auto"/>
        <w:jc w:val="both"/>
        <w:rPr>
          <w:rFonts w:ascii="Times New Roman" w:hAnsi="Times New Roman" w:cs="Times New Roman"/>
          <w:iCs/>
          <w:color w:val="000000"/>
          <w:sz w:val="28"/>
          <w:szCs w:val="28"/>
        </w:rPr>
      </w:pPr>
    </w:p>
    <w:p w:rsidR="0038688B" w:rsidRDefault="0038688B" w:rsidP="004C4D98">
      <w:pPr>
        <w:spacing w:after="0" w:line="360" w:lineRule="auto"/>
        <w:ind w:firstLine="708"/>
        <w:jc w:val="center"/>
        <w:rPr>
          <w:rFonts w:ascii="Times New Roman" w:hAnsi="Times New Roman" w:cs="Times New Roman"/>
          <w:b/>
          <w:iCs/>
          <w:color w:val="000000"/>
          <w:sz w:val="28"/>
          <w:szCs w:val="28"/>
        </w:rPr>
      </w:pPr>
    </w:p>
    <w:p w:rsidR="0038688B" w:rsidRDefault="0038688B" w:rsidP="004C4D98">
      <w:pPr>
        <w:spacing w:after="0" w:line="360" w:lineRule="auto"/>
        <w:ind w:firstLine="708"/>
        <w:jc w:val="center"/>
        <w:rPr>
          <w:rFonts w:ascii="Times New Roman" w:hAnsi="Times New Roman" w:cs="Times New Roman"/>
          <w:b/>
          <w:sz w:val="28"/>
          <w:szCs w:val="28"/>
        </w:rPr>
      </w:pPr>
      <w:r w:rsidRPr="0038688B">
        <w:rPr>
          <w:rFonts w:ascii="Times New Roman" w:hAnsi="Times New Roman" w:cs="Times New Roman"/>
          <w:b/>
          <w:iCs/>
          <w:color w:val="000000"/>
          <w:sz w:val="28"/>
          <w:szCs w:val="28"/>
        </w:rPr>
        <w:t>1.2</w:t>
      </w:r>
      <w:r w:rsidR="004C4D98">
        <w:rPr>
          <w:rFonts w:ascii="Times New Roman" w:hAnsi="Times New Roman" w:cs="Times New Roman"/>
          <w:iCs/>
          <w:color w:val="000000"/>
          <w:sz w:val="28"/>
          <w:szCs w:val="28"/>
        </w:rPr>
        <w:tab/>
      </w:r>
      <w:r w:rsidR="004C4D98">
        <w:rPr>
          <w:rFonts w:ascii="Times New Roman" w:eastAsia="Calibri" w:hAnsi="Times New Roman" w:cs="Times New Roman"/>
          <w:b/>
          <w:sz w:val="28"/>
          <w:szCs w:val="28"/>
          <w:lang w:eastAsia="en-US"/>
        </w:rPr>
        <w:t>П</w:t>
      </w:r>
      <w:r w:rsidR="008C33E2" w:rsidRPr="00023A1A">
        <w:rPr>
          <w:rFonts w:ascii="Times New Roman" w:eastAsia="Calibri" w:hAnsi="Times New Roman" w:cs="Times New Roman"/>
          <w:b/>
          <w:sz w:val="28"/>
          <w:szCs w:val="28"/>
          <w:lang w:eastAsia="en-US"/>
        </w:rPr>
        <w:t>онятие и признаки соучастия в преступлении</w:t>
      </w:r>
      <w:r w:rsidR="004C4D98">
        <w:rPr>
          <w:rFonts w:ascii="Times New Roman" w:eastAsia="Calibri" w:hAnsi="Times New Roman" w:cs="Times New Roman"/>
          <w:b/>
          <w:sz w:val="28"/>
          <w:szCs w:val="28"/>
          <w:lang w:eastAsia="en-US"/>
        </w:rPr>
        <w:t>.</w:t>
      </w:r>
    </w:p>
    <w:p w:rsidR="0038688B" w:rsidRDefault="0038688B" w:rsidP="00F63099">
      <w:pPr>
        <w:spacing w:after="0" w:line="360" w:lineRule="auto"/>
        <w:ind w:firstLine="708"/>
        <w:jc w:val="both"/>
        <w:rPr>
          <w:rFonts w:ascii="Times New Roman" w:hAnsi="Times New Roman" w:cs="Times New Roman"/>
          <w:b/>
          <w:sz w:val="28"/>
          <w:szCs w:val="28"/>
        </w:rPr>
      </w:pPr>
    </w:p>
    <w:p w:rsidR="008C33E2" w:rsidRPr="0038688B" w:rsidRDefault="008C33E2" w:rsidP="00F63099">
      <w:pPr>
        <w:spacing w:after="0" w:line="360" w:lineRule="auto"/>
        <w:ind w:firstLine="708"/>
        <w:jc w:val="both"/>
        <w:rPr>
          <w:rFonts w:ascii="Times New Roman" w:hAnsi="Times New Roman" w:cs="Times New Roman"/>
          <w:b/>
          <w:sz w:val="28"/>
          <w:szCs w:val="28"/>
        </w:rPr>
      </w:pPr>
      <w:r w:rsidRPr="00023A1A">
        <w:rPr>
          <w:rFonts w:ascii="Times New Roman" w:eastAsia="Times New Roman" w:hAnsi="Times New Roman" w:cs="Times New Roman"/>
          <w:color w:val="000000"/>
          <w:sz w:val="28"/>
          <w:szCs w:val="28"/>
        </w:rPr>
        <w:t>Соучастие в преступлении есть умышленное совместное участие двух или более лиц в совершении умышленного преступления. Соучастие возможно там, где у соучастников имеются: а) взаимное знание о преступной деятельности друг друга; б) единое намерение совершить одно и то же преступление, хотя, разумеется, цели и мотивы у них могут быть и разными.</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Совершение преступления в соучастии двумя или более лицами представляет большую общественную опасность по сравнению с совершением такого же преступления одним лицом.</w:t>
      </w:r>
      <w:r w:rsidR="003E20B8">
        <w:rPr>
          <w:rStyle w:val="a7"/>
          <w:color w:val="000000"/>
          <w:sz w:val="28"/>
          <w:szCs w:val="28"/>
        </w:rPr>
        <w:footnoteReference w:id="8"/>
      </w:r>
      <w:r w:rsidRPr="00023A1A">
        <w:rPr>
          <w:color w:val="000000"/>
          <w:sz w:val="28"/>
          <w:szCs w:val="28"/>
        </w:rPr>
        <w:t xml:space="preserve"> Данное обстоятельство обусловлено, во-первых, тем, что в результате совместных усилий облегчается совершение преступления и создается возможность причинения большего ущерба общественным отношениям. Во-вторых, в совершение преступления вовлекается большее число лиц, что приводит к увеличению количества преступников. В-третьих, результаты социологических исследований свидетельствуют о том, что с увеличением общественной опасности преступления возрастает процент преступных деяний, совершенных в соучастии.</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 xml:space="preserve">Соучастие не создает никаких особых оснований уголовной ответственности, а предполагает применение общих принципов ответственности по </w:t>
      </w:r>
      <w:r w:rsidRPr="00023A1A">
        <w:rPr>
          <w:color w:val="000000"/>
          <w:sz w:val="28"/>
          <w:szCs w:val="28"/>
        </w:rPr>
        <w:lastRenderedPageBreak/>
        <w:t>уголовному праву Российской Федерации. Единственным основанием уголовной ответственности является совершение деяния, содержащего все признаки состава преступления, предусмотренного УК РФ.</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Представляя собой особую форму совершения преступления, соучастие характеризуется рядом объективных и субъективных признаков. Объективными признаками соучастия являются: 1) участие в преступлении двух или более лиц и 2) совместность их деятельности.</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Наименьшее число виновных при соучастии - два лица, каждое из которых является вменяемым (ст. 21 УК РФ) и достигшим установленного законом возраста, с которого возможна уголовная ответственность (ст. 20 УК РФ).</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Не образует соучастия совершение преступления совместно двумя лицами, одно из которых является невменяемым или не достигшим возраста уголовной ответственности, поскольку такие лица не могут быть субъектом преступления.</w:t>
      </w:r>
      <w:r w:rsidR="00AD765A" w:rsidRPr="00AD765A">
        <w:rPr>
          <w:sz w:val="28"/>
          <w:szCs w:val="28"/>
        </w:rPr>
        <w:t xml:space="preserve"> </w:t>
      </w:r>
      <w:r w:rsidR="00AD765A" w:rsidRPr="00A74189">
        <w:rPr>
          <w:sz w:val="28"/>
          <w:szCs w:val="28"/>
        </w:rPr>
        <w:t>"</w:t>
      </w:r>
      <w:r w:rsidR="00AD765A" w:rsidRPr="00A74189">
        <w:rPr>
          <w:rStyle w:val="a7"/>
          <w:sz w:val="28"/>
          <w:szCs w:val="28"/>
        </w:rPr>
        <w:footnoteReference w:id="9"/>
      </w:r>
      <w:r w:rsidR="00AD765A" w:rsidRPr="00A74189">
        <w:rPr>
          <w:sz w:val="28"/>
          <w:szCs w:val="28"/>
        </w:rPr>
        <w:t>.</w:t>
      </w:r>
      <w:r w:rsidRPr="00023A1A">
        <w:rPr>
          <w:color w:val="000000"/>
          <w:sz w:val="28"/>
          <w:szCs w:val="28"/>
        </w:rPr>
        <w:t xml:space="preserve"> В данной ситуации не может быть взаимной согласованности между действиями указанных лиц. При этом в случае совершения преступления двумя людьми действия вменяемого, достигшего возраста уголовной ответственности лица, являющегося исполнителем, квалифицируются как совершение преступления одним лицом, а не группой. Организаторы, подстрекатели или пособники выступают в таком случае как исполнители, которых принято именовать посредственными исполнителями.</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Объективный признак соучастия - совместность деятельности нескольких лиц - выражается в том, что, во-первых, преступление совершается взаимосвязанными и взаимообусловленными действиями (или бездействием) участников, во-вторых, совместные действия влекут единый для участников преступный результат и, в-третьих, между действиями каждого соучастника, с одной стороны, и общим преступным результатом - с другой, имеется причинная связь.</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 xml:space="preserve">Независимо от того, подразделяются ли роли соучастников на исполнителей, организаторов, подстрекателей и пособников или все соучастники являются </w:t>
      </w:r>
      <w:r w:rsidRPr="00023A1A">
        <w:rPr>
          <w:color w:val="000000"/>
          <w:sz w:val="28"/>
          <w:szCs w:val="28"/>
        </w:rPr>
        <w:lastRenderedPageBreak/>
        <w:t>исполнителями преступления, действия их взаимосвязаны, преступление совершается их общими, дополняющими друг друга усилиями, каждый использует усилия другого и ему содействует.</w:t>
      </w:r>
      <w:r w:rsidR="00AD765A" w:rsidRPr="00AD765A">
        <w:rPr>
          <w:sz w:val="28"/>
          <w:szCs w:val="28"/>
        </w:rPr>
        <w:t xml:space="preserve"> </w:t>
      </w:r>
      <w:r w:rsidR="00AD765A" w:rsidRPr="00A74189">
        <w:rPr>
          <w:rStyle w:val="a7"/>
          <w:sz w:val="28"/>
          <w:szCs w:val="28"/>
        </w:rPr>
        <w:footnoteReference w:id="10"/>
      </w:r>
      <w:r w:rsidRPr="00023A1A">
        <w:rPr>
          <w:color w:val="000000"/>
          <w:sz w:val="28"/>
          <w:szCs w:val="28"/>
        </w:rPr>
        <w:t xml:space="preserve"> Отсутствие взаимообусловленных действий исключает соучастие.</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Необходимое условие совместности причинения вреда объекту - причинная связь между действиями каждого соучастника и преступным результатом в целом. Ее отсутствие исключает соучастие.</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Причинная связь выражается в следующем. Во-первых, каждый соучастник взаимосвязан хотя бы с одним из других соучастников, вкладывает свои усилия в достижение общего преступного результата, создает для этого необходимые условия и участвует непосредственно или опосредованно в причинении вреда объекту посягательства. Во-вторых, действия соучастников по времени предшествуют или совпадают с совершением преступления.</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Причинная связь позволяет отграничить соучастие, например, от заранее не обещанного укрывательства. Последнее не является соучастием, так как не находится в причинной связи с совершенным преступлением.</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В законе (ст. 32 УК РФ) содержится указание о том, что соучастием признается умышленная деятельность, т.е. умышленное совместное участие в совершении умышленного преступления.</w:t>
      </w:r>
      <w:r w:rsidR="00CF5BB5" w:rsidRPr="00CF5BB5">
        <w:rPr>
          <w:sz w:val="28"/>
          <w:szCs w:val="28"/>
        </w:rPr>
        <w:t xml:space="preserve"> </w:t>
      </w:r>
      <w:r w:rsidR="00CF5BB5" w:rsidRPr="00A74189">
        <w:rPr>
          <w:rStyle w:val="a7"/>
          <w:sz w:val="28"/>
          <w:szCs w:val="28"/>
        </w:rPr>
        <w:footnoteReference w:id="11"/>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 xml:space="preserve">Указание закона на умышленный характер соучастия означает, что, во-первых, действия каждого соучастника являются умышленными и, во-вторых, соучастие возможно лишь при совершении умышленного преступления. Поэтому соучастие исключается тогда, когда психическое отношение лица к содеянному или к созданию исполнителю реальной возможности совершения преступления, даже умышленного, выражается в форме неосторожности. Последняя исключает необходимую виновную связь по поводу совершения преступления между оказавшимися причастными к </w:t>
      </w:r>
      <w:r w:rsidRPr="00023A1A">
        <w:rPr>
          <w:color w:val="000000"/>
          <w:sz w:val="28"/>
          <w:szCs w:val="28"/>
        </w:rPr>
        <w:lastRenderedPageBreak/>
        <w:t>нему лицами. В данном случае отсутствует такой субъективный признак соучастия, как согласованность, и каждое из этих лиц несет ответственность только за свои неосторожные действия самостоятельно и независимо от другого.</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Как и при совершении преступления одним лицом, умысел в случае соучастия характеризуется двумя моментами: интеллектуальным и волевым, причем каждому из них присущи особенности, обусловленные усложненностью механизма самого преступления. Указанные моменты представляют собой необходимые субъективные признаки соучастия, которые принято именовать взаимной осведомленностью о совершении преступления и согласованностью действий соучастников.</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Взаимная осведомленность (первый субъективный признак соучастия), соответствующая интеллектуальному моменту умысла соучастников, характеризуется тем, что каждый из них (исполнитель, пособник и т.п.) осознает, во-первых, факт совместного совершения преступления, а не в одиночку, во-вторых, совершение определенного, не любого преступления, в-третьих, общественно опасный характер не только своего деяния, но и деяния других соучастников (хотя бы одного).</w:t>
      </w:r>
    </w:p>
    <w:p w:rsidR="00D168B5" w:rsidRPr="00023A1A"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Осознание совместности совершения преступления представляет осведомленность соучастника о том, что к его усилиям, направленным на совершение преступления, присоединяются усилия хотя бы одного соучастника и не обязательно знания всех соучастников.</w:t>
      </w:r>
      <w:r w:rsidR="003E20B8">
        <w:rPr>
          <w:rStyle w:val="a7"/>
          <w:color w:val="000000"/>
          <w:sz w:val="28"/>
          <w:szCs w:val="28"/>
        </w:rPr>
        <w:footnoteReference w:id="12"/>
      </w:r>
      <w:r w:rsidR="00CF5BB5" w:rsidRPr="00CF5BB5">
        <w:rPr>
          <w:sz w:val="28"/>
          <w:szCs w:val="28"/>
          <w:vertAlign w:val="superscript"/>
        </w:rPr>
        <w:t xml:space="preserve"> </w:t>
      </w:r>
      <w:r w:rsidRPr="00023A1A">
        <w:rPr>
          <w:color w:val="000000"/>
          <w:sz w:val="28"/>
          <w:szCs w:val="28"/>
        </w:rPr>
        <w:t>Соучастие исключается как в тех случаях, когда исполнитель не осознает, что он совершает преступление совместно с другими лицами, так и тогда, когда эти другие лица, действия которых находятся в причинной связи с совершением преступления, не знают о его преступных действиях и намерениях.</w:t>
      </w:r>
    </w:p>
    <w:p w:rsidR="00D168B5" w:rsidRPr="003D6637" w:rsidRDefault="00D168B5" w:rsidP="00F63099">
      <w:pPr>
        <w:pStyle w:val="a4"/>
        <w:shd w:val="clear" w:color="auto" w:fill="FFFFFF"/>
        <w:spacing w:before="0" w:beforeAutospacing="0" w:after="0" w:afterAutospacing="0" w:line="360" w:lineRule="auto"/>
        <w:jc w:val="both"/>
        <w:rPr>
          <w:color w:val="000000"/>
          <w:sz w:val="28"/>
          <w:szCs w:val="28"/>
        </w:rPr>
      </w:pPr>
      <w:r w:rsidRPr="00023A1A">
        <w:rPr>
          <w:color w:val="000000"/>
          <w:sz w:val="28"/>
          <w:szCs w:val="28"/>
        </w:rPr>
        <w:t xml:space="preserve">Согласованность, соответствующая волевому моменту умысла (второй субъективный признак соучастия), состоит во взаимном выражении </w:t>
      </w:r>
      <w:r w:rsidRPr="003D6637">
        <w:rPr>
          <w:color w:val="000000"/>
          <w:sz w:val="28"/>
          <w:szCs w:val="28"/>
        </w:rPr>
        <w:lastRenderedPageBreak/>
        <w:t>намерения и желания лица участвовать в совершении преступления вместе с другим лицом. Согласованность (или соглашение) представляет собой субъективное выражение совместности совершения преступления, т.е. ту необходимую психологическую связь между соучастниками, которая характеризует совместность их деятельности с субъективной стороны. Отсутствие этого неотъемлемого признака соучастия исключает последнее.</w:t>
      </w:r>
    </w:p>
    <w:p w:rsidR="00D168B5" w:rsidRPr="003D6637" w:rsidRDefault="00D168B5"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Под соглашением имеется в виду сговор. Соучастие возникает именно с момента сговора, содержание и формы которого могут быть разнообразными. По содержанию сговор может включать соглашение о целях преступления, о способе его совершения, об условиях использования преступных результатов и т.д. Существенным моментом сговора является изъявление намерения и желания совершить определенное преступление или определенный круг преступлений, ибо соучастники несут ответственность лишь за то преступление (или тот круг преступлений), которое было предметом сговора. </w:t>
      </w:r>
      <w:r w:rsidR="00603442" w:rsidRPr="003D6637">
        <w:rPr>
          <w:rStyle w:val="a7"/>
          <w:color w:val="000000"/>
          <w:sz w:val="28"/>
          <w:szCs w:val="28"/>
        </w:rPr>
        <w:footnoteReference w:id="13"/>
      </w:r>
      <w:r w:rsidRPr="003D6637">
        <w:rPr>
          <w:color w:val="000000"/>
          <w:sz w:val="28"/>
          <w:szCs w:val="28"/>
        </w:rPr>
        <w:t>Форма сговора может быть письменной, словесной, в виде жестов или конклюдентных действий, т.е. заменяющих словесное соглашение. Сговор может быть предварительным, т.е. состоявшимся до начала совершения преступления, либо осуществленным в процессе такого совершения до его окончания. Сам по себе предварительный сговор на совершение преступления представляет собой создание одного из условий для совершения преступления и поэтому в соответствии с ч. 1 ст. 30 УК РФ рассматривается как один из видов приготовления к нему. В случаях, специально указанных в законе, наличие одного только сговора, результатом которого явилось создание преступного сообщества или модификаций последнего, составляет оконченное преступление (например, ст. 209, 210 УК РФ).</w:t>
      </w:r>
    </w:p>
    <w:p w:rsidR="00380E09" w:rsidRPr="003D6637" w:rsidRDefault="00380E09" w:rsidP="00F721DC">
      <w:pPr>
        <w:pStyle w:val="a4"/>
        <w:shd w:val="clear" w:color="auto" w:fill="FFFFFF"/>
        <w:spacing w:before="0" w:beforeAutospacing="0" w:after="0" w:afterAutospacing="0" w:line="360" w:lineRule="auto"/>
        <w:ind w:firstLine="708"/>
        <w:jc w:val="both"/>
        <w:rPr>
          <w:color w:val="000000"/>
          <w:sz w:val="28"/>
          <w:szCs w:val="28"/>
        </w:rPr>
      </w:pPr>
      <w:r w:rsidRPr="003D6637">
        <w:rPr>
          <w:color w:val="000000"/>
          <w:sz w:val="28"/>
          <w:szCs w:val="28"/>
        </w:rPr>
        <w:lastRenderedPageBreak/>
        <w:t>По данному поводу можно сказать то, что обязательным признаком соучастия является достижение для всех субъектов единого преступного результата, к которому они все стремятся, согласовывая свои действия. То есть, если предположить, что субъект совершил какие-то определенные действия, оказывая помощь, и наступил иной преступный результат по неосторожности, не охватываемый умыслом других субъектов, то это результат несогласованности действий соучастников, что исключает соучастие вообще в отношении данного побочного результата.</w:t>
      </w:r>
      <w:r w:rsidR="00F721DC">
        <w:rPr>
          <w:color w:val="000000"/>
          <w:sz w:val="28"/>
          <w:szCs w:val="28"/>
        </w:rPr>
        <w:t xml:space="preserve"> </w:t>
      </w:r>
      <w:r w:rsidRPr="003D6637">
        <w:rPr>
          <w:color w:val="000000"/>
          <w:sz w:val="28"/>
          <w:szCs w:val="28"/>
        </w:rPr>
        <w:t>Таким образом, соучастием признается умышленное совместное участие двух или более лиц в совершении умышленного преступления. Из данного вывода следует, что нужно придерживаться трактовки исследуемого понятия, данной в УК РФ, поскольку она является точной и отражает сущность понятия «соучастие».</w:t>
      </w:r>
    </w:p>
    <w:p w:rsidR="00F721DC" w:rsidRDefault="00F721DC" w:rsidP="00F63099">
      <w:pPr>
        <w:pStyle w:val="a4"/>
        <w:shd w:val="clear" w:color="auto" w:fill="FFFFFF"/>
        <w:spacing w:before="0" w:beforeAutospacing="0" w:after="0" w:afterAutospacing="0" w:line="360" w:lineRule="auto"/>
        <w:ind w:firstLine="709"/>
        <w:jc w:val="both"/>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F721DC" w:rsidRDefault="00F721DC" w:rsidP="00F721DC">
      <w:pPr>
        <w:pStyle w:val="a4"/>
        <w:shd w:val="clear" w:color="auto" w:fill="FFFFFF"/>
        <w:spacing w:before="0" w:beforeAutospacing="0" w:after="0" w:afterAutospacing="0" w:line="360" w:lineRule="auto"/>
        <w:ind w:firstLine="709"/>
        <w:jc w:val="center"/>
        <w:rPr>
          <w:b/>
          <w:sz w:val="28"/>
          <w:szCs w:val="28"/>
        </w:rPr>
      </w:pPr>
    </w:p>
    <w:p w:rsidR="00587B66" w:rsidRDefault="00587B66" w:rsidP="00F721DC">
      <w:pPr>
        <w:pStyle w:val="a4"/>
        <w:shd w:val="clear" w:color="auto" w:fill="FFFFFF"/>
        <w:spacing w:before="0" w:beforeAutospacing="0" w:after="0" w:afterAutospacing="0" w:line="360" w:lineRule="auto"/>
        <w:ind w:firstLine="709"/>
        <w:jc w:val="center"/>
        <w:rPr>
          <w:b/>
          <w:sz w:val="28"/>
          <w:szCs w:val="28"/>
        </w:rPr>
      </w:pPr>
    </w:p>
    <w:p w:rsidR="00587B66" w:rsidRDefault="00587B66" w:rsidP="00F721DC">
      <w:pPr>
        <w:pStyle w:val="a4"/>
        <w:shd w:val="clear" w:color="auto" w:fill="FFFFFF"/>
        <w:spacing w:before="0" w:beforeAutospacing="0" w:after="0" w:afterAutospacing="0" w:line="360" w:lineRule="auto"/>
        <w:ind w:firstLine="709"/>
        <w:jc w:val="center"/>
        <w:rPr>
          <w:b/>
          <w:sz w:val="28"/>
          <w:szCs w:val="28"/>
        </w:rPr>
      </w:pPr>
    </w:p>
    <w:p w:rsidR="0038688B" w:rsidRPr="003D6637" w:rsidRDefault="0038688B" w:rsidP="00F721DC">
      <w:pPr>
        <w:pStyle w:val="a4"/>
        <w:shd w:val="clear" w:color="auto" w:fill="FFFFFF"/>
        <w:spacing w:before="0" w:beforeAutospacing="0" w:after="0" w:afterAutospacing="0" w:line="360" w:lineRule="auto"/>
        <w:ind w:firstLine="709"/>
        <w:jc w:val="center"/>
        <w:rPr>
          <w:color w:val="000000"/>
          <w:sz w:val="28"/>
          <w:szCs w:val="28"/>
        </w:rPr>
      </w:pPr>
      <w:r w:rsidRPr="003D6637">
        <w:rPr>
          <w:b/>
          <w:sz w:val="28"/>
          <w:szCs w:val="28"/>
        </w:rPr>
        <w:lastRenderedPageBreak/>
        <w:t>Глава 2. Значение соучастия при квалификации преступления</w:t>
      </w:r>
    </w:p>
    <w:p w:rsidR="0038688B" w:rsidRPr="003D6637" w:rsidRDefault="0038688B" w:rsidP="00F721DC">
      <w:pPr>
        <w:shd w:val="clear" w:color="auto" w:fill="FFFFFF"/>
        <w:spacing w:after="0" w:line="360" w:lineRule="auto"/>
        <w:jc w:val="center"/>
        <w:outlineLvl w:val="0"/>
        <w:rPr>
          <w:rFonts w:ascii="Times New Roman" w:hAnsi="Times New Roman" w:cs="Times New Roman"/>
          <w:b/>
          <w:sz w:val="28"/>
          <w:szCs w:val="28"/>
        </w:rPr>
      </w:pPr>
    </w:p>
    <w:p w:rsidR="00166B16" w:rsidRPr="00F721DC" w:rsidRDefault="0038688B" w:rsidP="00F721DC">
      <w:pPr>
        <w:shd w:val="clear" w:color="auto" w:fill="FFFFFF"/>
        <w:spacing w:after="0" w:line="360" w:lineRule="auto"/>
        <w:ind w:firstLine="708"/>
        <w:jc w:val="both"/>
        <w:outlineLvl w:val="0"/>
        <w:rPr>
          <w:rFonts w:ascii="Times New Roman" w:eastAsia="Times New Roman" w:hAnsi="Times New Roman" w:cs="Times New Roman"/>
          <w:color w:val="000000"/>
          <w:kern w:val="36"/>
          <w:sz w:val="28"/>
          <w:szCs w:val="28"/>
        </w:rPr>
      </w:pPr>
      <w:r w:rsidRPr="003D6637">
        <w:rPr>
          <w:rFonts w:ascii="Times New Roman" w:eastAsia="Times New Roman" w:hAnsi="Times New Roman" w:cs="Times New Roman"/>
          <w:color w:val="000000"/>
          <w:kern w:val="36"/>
          <w:sz w:val="28"/>
          <w:szCs w:val="28"/>
        </w:rPr>
        <w:t>Вопросы квалификации престу</w:t>
      </w:r>
      <w:r w:rsidR="00F721DC">
        <w:rPr>
          <w:rFonts w:ascii="Times New Roman" w:eastAsia="Times New Roman" w:hAnsi="Times New Roman" w:cs="Times New Roman"/>
          <w:color w:val="000000"/>
          <w:kern w:val="36"/>
          <w:sz w:val="28"/>
          <w:szCs w:val="28"/>
        </w:rPr>
        <w:t xml:space="preserve">плений, совершенных в соучастии </w:t>
      </w:r>
      <w:r w:rsidR="00166B16" w:rsidRPr="003D6637">
        <w:rPr>
          <w:color w:val="000000"/>
          <w:sz w:val="28"/>
          <w:szCs w:val="28"/>
        </w:rPr>
        <w:t>являются одними из самых важных и сложных в правоприменительной деятельности органов предварительного следствия. Правоприменительная практика показывает, что в соучастии совершается очень большое количество преступлений, причем наиболее тяжких и опасных.</w:t>
      </w:r>
      <w:r w:rsidR="00617256" w:rsidRPr="003D6637">
        <w:rPr>
          <w:rStyle w:val="a7"/>
          <w:color w:val="000000"/>
          <w:sz w:val="28"/>
          <w:szCs w:val="28"/>
        </w:rPr>
        <w:footnoteReference w:id="14"/>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В понятии «соучастие в преступлении» находит отражение и закрепляется в уголовном законе специфическая преступная деятельность, что предопределяет особенности квалификации содеянного и пределы ответственности соучастников в отличие от случаев индивидуально совершаемых преступлений.</w:t>
      </w:r>
      <w:r w:rsidR="00CF5BB5" w:rsidRPr="003D6637">
        <w:rPr>
          <w:sz w:val="28"/>
          <w:szCs w:val="28"/>
          <w:vertAlign w:val="superscript"/>
        </w:rPr>
        <w:t xml:space="preserve"> </w:t>
      </w:r>
      <w:r w:rsidR="00CF5BB5" w:rsidRPr="003D6637">
        <w:rPr>
          <w:sz w:val="28"/>
          <w:szCs w:val="28"/>
          <w:vertAlign w:val="superscript"/>
        </w:rPr>
        <w:footnoteReference w:id="15"/>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Уголовный закон предусматривает соучастие без предварительного сговора, соучастие по предварительному сговору, соучастие в форме организованной группы либо преступным сообществом (преступной организацией).</w:t>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Соучастие без предварительного соглашения включает все случаи участия в преступлении, когда согласие в поведении соучастников возникло в процессе совершения преступления. Согласованность в таких случаях минимальная, что предполагает знание соучастника о присоединяющемся преступном поведении другого и желание либо сознательное допущение соединения преступных усилий и вытекающего из этого преступного результата.</w:t>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При этом в случаях, специально предусмотренных законом, преступление, в котором участвуют два и более соисполнителя, рассматривается как совершенное «группой лиц». Это повышает опасность содеянного и влечет более строгое наказание на основании и в пределах, установленных в законе, </w:t>
      </w:r>
      <w:r w:rsidRPr="003D6637">
        <w:rPr>
          <w:color w:val="000000"/>
          <w:sz w:val="28"/>
          <w:szCs w:val="28"/>
        </w:rPr>
        <w:lastRenderedPageBreak/>
        <w:t>то есть совершение преступления «группой лиц» (группой соисполнителей) расценивается либо как квалифицирующее обстоятельство, либо как обстоятельство, отягчающее наказание.</w:t>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В ряде статей Особенной части Уголовного кодекса Российской Федерации соучастие с предварительным сговором в качестве «группы предварительно договорившихся лиц» выступает как квалифицирующий признак (например, в кражах, грабежах). В таких случаях преступление, в котором участвуют два и более исполнителя (соисполнителя), заранее договорившихся о совместном его совершении, считается совершенным «группой лиц по предварительному сговору».</w:t>
      </w:r>
      <w:r w:rsidR="00F721DC">
        <w:rPr>
          <w:rStyle w:val="a7"/>
          <w:color w:val="000000"/>
          <w:sz w:val="28"/>
          <w:szCs w:val="28"/>
        </w:rPr>
        <w:footnoteReference w:id="16"/>
      </w:r>
    </w:p>
    <w:p w:rsidR="003A03ED" w:rsidRPr="003D6637" w:rsidRDefault="003A03ED"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Также в судебной практике есть случаи возникновения проблем при разграничении понятий «организованная группа» и «группа лиц по предварительному сговору». Так, в Ставропольском крае суд кассационной инстанции отменил решение суда первой и апелляционной инстанций в отношении двух лиц, выявив ошибку в применении уголовного закона, что существенно повлияло на квалификацию преступления. Ставропольский краевой суд установил, что в действиях Ф. и Н. не имеется признаков организованной группы, а именно: профессионализма; большой степени устойчивости, которая предполагает наличие постоянных связей между членами группы и специфических методов деятельности по подготовке преступлений; распределения ролей; тщательной подготовки и планирования преступления организатором; технического оснащения и координации соучастников; тщательного подбора и вербовки соучастников; особого порядка вступления в организованную группу; стабильности и сплоченности ее состава; узкой преступной специализации соучастников, а также подчинения жесткой групповой дисциплине. Учитывая это, в ходе разбирательства было установлено, что для совершения преступления Ф. и Н. вступили в предварительный сговор, но признаков организованной группы </w:t>
      </w:r>
      <w:r w:rsidRPr="003D6637">
        <w:rPr>
          <w:color w:val="000000"/>
          <w:sz w:val="28"/>
          <w:szCs w:val="28"/>
        </w:rPr>
        <w:lastRenderedPageBreak/>
        <w:t>нет, из этого следует, что в их действиях усматривается квалифицирующий признак совершения преступления «группой лиц по предварительному сговору». В результате чего квалифицирующий признак «совершение разбоя организованной группой лиц» был изменен на «группой лиц по предварительному сговору» и размер наказания сниже</w:t>
      </w:r>
      <w:r w:rsidR="00617256" w:rsidRPr="003D6637">
        <w:rPr>
          <w:color w:val="000000"/>
          <w:sz w:val="28"/>
          <w:szCs w:val="28"/>
        </w:rPr>
        <w:t>н.</w:t>
      </w:r>
      <w:r w:rsidR="00617256" w:rsidRPr="003D6637">
        <w:rPr>
          <w:rStyle w:val="a7"/>
          <w:color w:val="000000"/>
          <w:sz w:val="28"/>
          <w:szCs w:val="28"/>
        </w:rPr>
        <w:footnoteReference w:id="17"/>
      </w:r>
    </w:p>
    <w:p w:rsidR="00942B35"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Повышение ответственности в случаях совершения преступлений группой предварительно договорившихся лиц регламентируется так же, как и при совершении преступлений группой лиц. </w:t>
      </w:r>
    </w:p>
    <w:p w:rsidR="00F30933" w:rsidRPr="003D6637" w:rsidRDefault="00F30933"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Уголовное законодательство Российской Федерации не признает неосторожность при соучастии. В статье 32 УК РФ четко определено, что соучастием является только совершение умышленного преступления. Но некоторые ученые придерживаются другого мнения, согласно которому неосторожность в соучастии возможна. Н. Д. Сергеевский полагал, что неосторожное соучастие случается, когда соучастники не предвидят последствия, но могут и должны предвидеть. Например, на крыше дома работают люди, и начальник без достаточных предостережений приказывает сбросить бревно вниз, один рабочий подзывает на помощь другого, и они вместе скидывают его. Бревно падает на человека и причиняет ему смерть. В этом случае, начальник — подстрекатель в неосторожном соучастии, первый работник — исполнитель, а второй — пособник или соисполнитель, в зависимости от того, какие действия он предпринимал, чтобы помочь </w:t>
      </w:r>
      <w:r w:rsidR="00617256" w:rsidRPr="003D6637">
        <w:rPr>
          <w:color w:val="000000"/>
          <w:sz w:val="28"/>
          <w:szCs w:val="28"/>
        </w:rPr>
        <w:t>.</w:t>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Организованной группой признается устойчивая группа лиц, заранее объединившихся для совершения одного или нескольких преступлений. На устойчивость этого преступного объединения указывает продолжительность его существования во времени. Это может быть время, истекшее с момента формирования группы до момента совершения первого из числа запланированных ее участниками преступлений. В то же время продолжительность существования такой группы во времени указывает на </w:t>
      </w:r>
      <w:r w:rsidRPr="003D6637">
        <w:rPr>
          <w:color w:val="000000"/>
          <w:sz w:val="28"/>
          <w:szCs w:val="28"/>
        </w:rPr>
        <w:lastRenderedPageBreak/>
        <w:t>более высокую степень согласованности в преступном поведении ее участников по сравнению с рассмотренными выше видами соучастия.</w:t>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Преступным сообществом признается сплоченная организованная группа, созданная для совершения тяжких или особо тяжких преступлений.</w:t>
      </w:r>
      <w:r w:rsidR="00617256" w:rsidRPr="003D6637">
        <w:rPr>
          <w:rStyle w:val="a7"/>
          <w:color w:val="000000"/>
          <w:sz w:val="28"/>
          <w:szCs w:val="28"/>
        </w:rPr>
        <w:footnoteReference w:id="18"/>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Признак сплоченности (помимо устойчивости) характеризует более высокую степень согласованности преступной деятельности участников-членов преступного сообщества по сравнению с организованной группой. Устойчивость и сплоченность данного преступного формирования, его изначальная нацеленность на совершение тяжких и особо тяжких преступлений характеризуют также весьма высокую степень опасности этого вида соучастия. Сами факты организации преступного сообщества, руководства им или его структурными подразделениями, участия в нем являются оконченными преступлениями, а организаторы, руководители и участники рассматриваемого формирования расцениваются как исполнители (соисполнители).</w:t>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Организаторы преступного сообщества, кроме того, несут ответственность за все преступления, совершенные его членами, если эти преступления входили в план преступной деятельности и охватывались их умыслом.</w:t>
      </w:r>
    </w:p>
    <w:p w:rsidR="00166B16" w:rsidRPr="003D6637"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Совершение преступления преступным сообществом признается законом отягчающим ответственность обстоятельством и влечет более строгое наказание.</w:t>
      </w:r>
    </w:p>
    <w:p w:rsidR="00166B16" w:rsidRDefault="00166B16"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Уголовный кодекс Российской Федерации  предусматривает комплекс мер, нацеленных на борьбу с различными проявлениями соучастия в преступлении. Наряду с нормами общего характера уголовный закон предусмотрел более жесткие санкции за различные групповые проявления в конкретных статьях Особенной части. Количество квалифицированных составов, сконструированных по признаку совершения преступления группой лиц по предварительному сговору либо организованной группой, </w:t>
      </w:r>
      <w:r w:rsidRPr="003D6637">
        <w:rPr>
          <w:color w:val="000000"/>
          <w:sz w:val="28"/>
          <w:szCs w:val="28"/>
        </w:rPr>
        <w:lastRenderedPageBreak/>
        <w:t>постоянно пополняется. На данный момент таких составов более семидесяти.</w:t>
      </w:r>
      <w:r w:rsidR="00617256" w:rsidRPr="003D6637">
        <w:rPr>
          <w:rStyle w:val="a7"/>
          <w:color w:val="000000"/>
          <w:sz w:val="28"/>
          <w:szCs w:val="28"/>
        </w:rPr>
        <w:footnoteReference w:id="19"/>
      </w:r>
    </w:p>
    <w:p w:rsidR="00F721DC" w:rsidRPr="003D6637" w:rsidRDefault="00F721DC" w:rsidP="00F63099">
      <w:pPr>
        <w:pStyle w:val="a4"/>
        <w:shd w:val="clear" w:color="auto" w:fill="FFFFFF"/>
        <w:spacing w:before="0" w:beforeAutospacing="0" w:after="0" w:afterAutospacing="0" w:line="360" w:lineRule="auto"/>
        <w:jc w:val="both"/>
        <w:rPr>
          <w:color w:val="000000"/>
          <w:sz w:val="28"/>
          <w:szCs w:val="28"/>
        </w:rPr>
      </w:pPr>
    </w:p>
    <w:p w:rsidR="006A548B" w:rsidRPr="003D6637" w:rsidRDefault="00380E09"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Таким образом можно отметить что в</w:t>
      </w:r>
      <w:r w:rsidR="006A548B" w:rsidRPr="003D6637">
        <w:rPr>
          <w:color w:val="000000"/>
          <w:sz w:val="28"/>
          <w:szCs w:val="28"/>
        </w:rPr>
        <w:t xml:space="preserve"> настоящее время в институте соучастия возникает много проблем. Они, в большинстве своем, являются спорными. Стоит перечислить некоторые проблемы соучастия в преступлении, встречающиеся на практике. Проблема неосторожного сопричинения. В этом случае несколько лиц, заранее не договариваясь и не согласовывая между собой свои намерения, действуя в одиночку, по неосторожности совершают одно преступление. Проблема неправильной квалификации. Не являются редкостью такие случаи, когда суд квалифицирует преступление как совершенное по предварительному сговору, когда сговора не было или пособника преступления квалифицируют как соисполнителя. Проблема отсутствия в действующем УК РФ отличительных критериев «преступного сообщества» от «преступной организации» или «группы лиц по предварительному сговору» от «организованной группы». Проблема посредственного исполнительства (посредственного причинения вреда) при соучастии в преступлении. В данном случае одно лицо, которое рассматривается как исполнитель, совершает преступную деятельность, и в качестве орудия преступления использует лиц, не обладающих признаками субъекта преступления (невменяемых или не достигших возраста уголовной ответственности).</w:t>
      </w:r>
    </w:p>
    <w:p w:rsidR="00F30933" w:rsidRPr="003D6637" w:rsidRDefault="00F30933" w:rsidP="00F63099">
      <w:pPr>
        <w:pStyle w:val="a4"/>
        <w:shd w:val="clear" w:color="auto" w:fill="FFFFFF"/>
        <w:spacing w:before="0" w:beforeAutospacing="0" w:after="0" w:afterAutospacing="0" w:line="360" w:lineRule="auto"/>
        <w:jc w:val="both"/>
        <w:rPr>
          <w:color w:val="000000"/>
          <w:sz w:val="28"/>
          <w:szCs w:val="28"/>
        </w:rPr>
      </w:pPr>
    </w:p>
    <w:p w:rsidR="00942B35" w:rsidRPr="003D6637" w:rsidRDefault="00942B35" w:rsidP="00F63099">
      <w:pPr>
        <w:pStyle w:val="a4"/>
        <w:shd w:val="clear" w:color="auto" w:fill="FFFFFF"/>
        <w:spacing w:before="0" w:beforeAutospacing="0" w:after="0" w:afterAutospacing="0" w:line="360" w:lineRule="auto"/>
        <w:jc w:val="both"/>
        <w:rPr>
          <w:color w:val="000000"/>
          <w:sz w:val="28"/>
          <w:szCs w:val="28"/>
        </w:rPr>
      </w:pPr>
    </w:p>
    <w:p w:rsidR="00942B35" w:rsidRPr="003D6637" w:rsidRDefault="00942B35" w:rsidP="00F63099">
      <w:pPr>
        <w:pStyle w:val="a4"/>
        <w:shd w:val="clear" w:color="auto" w:fill="FFFFFF"/>
        <w:spacing w:before="0" w:beforeAutospacing="0" w:after="0" w:afterAutospacing="0" w:line="360" w:lineRule="auto"/>
        <w:jc w:val="both"/>
        <w:rPr>
          <w:color w:val="000000"/>
          <w:sz w:val="28"/>
          <w:szCs w:val="28"/>
        </w:rPr>
      </w:pPr>
    </w:p>
    <w:p w:rsidR="00942B35" w:rsidRPr="003D6637" w:rsidRDefault="00942B35" w:rsidP="00F63099">
      <w:pPr>
        <w:pStyle w:val="a4"/>
        <w:shd w:val="clear" w:color="auto" w:fill="FFFFFF"/>
        <w:spacing w:before="0" w:beforeAutospacing="0" w:after="0" w:afterAutospacing="0" w:line="360" w:lineRule="auto"/>
        <w:jc w:val="both"/>
        <w:rPr>
          <w:color w:val="000000"/>
          <w:sz w:val="28"/>
          <w:szCs w:val="28"/>
        </w:rPr>
      </w:pPr>
    </w:p>
    <w:p w:rsidR="00780A4A" w:rsidRDefault="00780A4A" w:rsidP="00780A4A">
      <w:pPr>
        <w:spacing w:after="0" w:line="360" w:lineRule="auto"/>
        <w:rPr>
          <w:rFonts w:ascii="Times New Roman" w:eastAsia="Times New Roman" w:hAnsi="Times New Roman" w:cs="Times New Roman"/>
          <w:color w:val="000000"/>
          <w:sz w:val="28"/>
          <w:szCs w:val="28"/>
        </w:rPr>
      </w:pPr>
    </w:p>
    <w:p w:rsidR="00942B35" w:rsidRPr="003D6637" w:rsidRDefault="00E856B1" w:rsidP="00780A4A">
      <w:pPr>
        <w:spacing w:after="0" w:line="360" w:lineRule="auto"/>
        <w:jc w:val="center"/>
        <w:rPr>
          <w:rFonts w:ascii="Times New Roman" w:hAnsi="Times New Roman" w:cs="Times New Roman"/>
          <w:b/>
          <w:sz w:val="28"/>
          <w:szCs w:val="28"/>
        </w:rPr>
      </w:pPr>
      <w:r w:rsidRPr="003D6637">
        <w:rPr>
          <w:rFonts w:ascii="Times New Roman" w:hAnsi="Times New Roman" w:cs="Times New Roman"/>
          <w:b/>
          <w:sz w:val="28"/>
          <w:szCs w:val="28"/>
        </w:rPr>
        <w:lastRenderedPageBreak/>
        <w:t>Глава 3</w:t>
      </w:r>
      <w:r w:rsidR="0038688B" w:rsidRPr="003D6637">
        <w:rPr>
          <w:rFonts w:ascii="Times New Roman" w:hAnsi="Times New Roman" w:cs="Times New Roman"/>
          <w:b/>
          <w:sz w:val="28"/>
          <w:szCs w:val="28"/>
        </w:rPr>
        <w:t xml:space="preserve">. </w:t>
      </w:r>
      <w:r w:rsidR="0038688B" w:rsidRPr="003D6637">
        <w:rPr>
          <w:rFonts w:ascii="Times New Roman" w:hAnsi="Times New Roman" w:cs="Times New Roman"/>
          <w:b/>
          <w:color w:val="000000"/>
          <w:sz w:val="28"/>
          <w:szCs w:val="28"/>
        </w:rPr>
        <w:t>Особенности назначения наказания за преступление, совершенное в соучастии.</w:t>
      </w:r>
    </w:p>
    <w:p w:rsidR="0038688B" w:rsidRPr="003D6637" w:rsidRDefault="0038688B" w:rsidP="00F63099">
      <w:pPr>
        <w:pStyle w:val="a4"/>
        <w:shd w:val="clear" w:color="auto" w:fill="FFFFFF"/>
        <w:spacing w:before="0" w:beforeAutospacing="0" w:after="0" w:afterAutospacing="0" w:line="360" w:lineRule="auto"/>
        <w:jc w:val="both"/>
        <w:rPr>
          <w:color w:val="000000"/>
          <w:sz w:val="28"/>
          <w:szCs w:val="28"/>
        </w:rPr>
      </w:pPr>
    </w:p>
    <w:p w:rsidR="00055F81" w:rsidRPr="003D6637" w:rsidRDefault="00055F81" w:rsidP="00F63099">
      <w:pPr>
        <w:pStyle w:val="a4"/>
        <w:shd w:val="clear" w:color="auto" w:fill="FFFFFF"/>
        <w:spacing w:before="0" w:beforeAutospacing="0" w:after="0" w:afterAutospacing="0" w:line="360" w:lineRule="auto"/>
        <w:ind w:firstLine="708"/>
        <w:jc w:val="both"/>
        <w:rPr>
          <w:color w:val="000000"/>
          <w:sz w:val="28"/>
          <w:szCs w:val="28"/>
        </w:rPr>
      </w:pPr>
      <w:r w:rsidRPr="003D6637">
        <w:rPr>
          <w:color w:val="000000"/>
          <w:sz w:val="28"/>
          <w:szCs w:val="28"/>
        </w:rPr>
        <w:t>Установление факта соучастия в преступлении не означает равной ответственности каждого из соучастников.</w:t>
      </w:r>
      <w:r w:rsidR="0038688B" w:rsidRPr="003D6637">
        <w:rPr>
          <w:color w:val="000000"/>
          <w:sz w:val="28"/>
          <w:szCs w:val="28"/>
        </w:rPr>
        <w:t xml:space="preserve"> </w:t>
      </w:r>
      <w:r w:rsidRPr="003D6637">
        <w:rPr>
          <w:color w:val="000000"/>
          <w:sz w:val="28"/>
          <w:szCs w:val="28"/>
        </w:rPr>
        <w:t>Было бы неверно утверждать, что (соисполнители подлежат более строгой ответственности по сравнению, например, с пособниками или организаторами преступления. Каждое преступное деяние, в том числе и совместное, всегда индивидуально. Данные, характеризующие личность соучастников (социально-демографические, уголовно-правовые, психологические), могут иметь различное, а нередко и определяющее правовое значение.</w:t>
      </w:r>
      <w:r w:rsidR="004B3718">
        <w:rPr>
          <w:rStyle w:val="a7"/>
          <w:color w:val="000000"/>
          <w:sz w:val="28"/>
          <w:szCs w:val="28"/>
        </w:rPr>
        <w:footnoteReference w:id="20"/>
      </w:r>
      <w:r w:rsidRPr="003D6637">
        <w:rPr>
          <w:color w:val="000000"/>
          <w:sz w:val="28"/>
          <w:szCs w:val="28"/>
        </w:rPr>
        <w:t xml:space="preserve"> Так, недопустимо применять единый масштаб при определении меры наказания к соучастникам, выполнившим идентичные действия при совместном групповом разбое, если один из них совершеннолетний и ранее судим за аналогичное преступление, а другой не достиг восемнадцатилетнего возраста и впервые привлекается к уголовной ответственности.</w:t>
      </w:r>
      <w:r w:rsidR="00844D4F" w:rsidRPr="003D6637">
        <w:rPr>
          <w:rStyle w:val="a7"/>
          <w:color w:val="000000"/>
          <w:sz w:val="28"/>
          <w:szCs w:val="28"/>
        </w:rPr>
        <w:footnoteReference w:id="21"/>
      </w:r>
      <w:r w:rsidRPr="003D6637">
        <w:rPr>
          <w:color w:val="000000"/>
          <w:sz w:val="28"/>
          <w:szCs w:val="28"/>
        </w:rPr>
        <w:t>Ст. 67 УК РФ называет подлежащие учёту обстоятельства при назначении наказания за преступление, совершённое в соучастии:</w:t>
      </w:r>
      <w:r w:rsidR="00971B05">
        <w:rPr>
          <w:color w:val="000000"/>
          <w:sz w:val="28"/>
          <w:szCs w:val="28"/>
        </w:rPr>
        <w:t xml:space="preserve"> </w:t>
      </w:r>
      <w:r w:rsidRPr="003D6637">
        <w:rPr>
          <w:color w:val="000000"/>
          <w:sz w:val="28"/>
          <w:szCs w:val="28"/>
        </w:rPr>
        <w:t>характер и степень фактического участия лица в совершении преступления (вид соучастника, интенсивность действий, характер свершённого каждым соучастником деяния, полнота выполнения объективной стороны преступления соисполнителями и т.п.);</w:t>
      </w:r>
    </w:p>
    <w:p w:rsidR="00055F81" w:rsidRPr="003D6637"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значение этого участия для достижения цели преступления (сравнительная значимость вклада конкретного лада в достижение преступного результата);</w:t>
      </w:r>
    </w:p>
    <w:p w:rsidR="00055F81" w:rsidRPr="003D6637"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влияние на характер и размер причинённого или возможного вреда (содержание причинно-следственной связи между деянием каждого из сообщников и единым преступным последствием, его качественно-</w:t>
      </w:r>
      <w:r w:rsidRPr="003D6637">
        <w:rPr>
          <w:color w:val="000000"/>
          <w:sz w:val="28"/>
          <w:szCs w:val="28"/>
        </w:rPr>
        <w:lastRenderedPageBreak/>
        <w:t>количественными характеристиками, потенциальная вредоносность участия каждого из сообщников).</w:t>
      </w:r>
    </w:p>
    <w:p w:rsidR="00971B0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Характер участия лица в совершении преступления «определяет функциональную роль каждого из соучастников»</w:t>
      </w:r>
      <w:r w:rsidR="001C2084" w:rsidRPr="003D6637">
        <w:rPr>
          <w:rStyle w:val="a7"/>
          <w:color w:val="000000"/>
          <w:sz w:val="28"/>
          <w:szCs w:val="28"/>
        </w:rPr>
        <w:footnoteReference w:id="22"/>
      </w:r>
      <w:r w:rsidRPr="003D6637">
        <w:rPr>
          <w:color w:val="000000"/>
          <w:sz w:val="28"/>
          <w:szCs w:val="28"/>
        </w:rPr>
        <w:t xml:space="preserve"> степень участия в преступлении «свидетельствует об интенсивности действий соучастника в рамках своей роли, о его вкладе в совершаемое преступное посягательство».</w:t>
      </w:r>
    </w:p>
    <w:p w:rsidR="00971B0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При назначении наказания за преступление, совершённое в соучастии, смягчающие или отягчающие обстоятельства, относящиеся к личности каждого из соучастников, учитываются при назначена наказания только этому соучастнику (ч 2 ст. 67 УК РФ).</w:t>
      </w:r>
    </w:p>
    <w:p w:rsidR="00971B0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Кроме того, следует учитывать, что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 в любом случае признаётся отягчающим наказание обстоятельством (п. «в» ч. 1 ст. 63 УК) вне зависимости от характера и степени фактического участия лица в совершении преступления, если указанное обстоятельство не отнесено к числу квалифицирующих признаков состава.</w:t>
      </w:r>
    </w:p>
    <w:p w:rsidR="00971B0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Отягчающим наказание обстоятельством признаётся и особо активная роль в совершении преступления (п. «г» ч. 1 ст. 63 УК РФ). Верным при этом представляется замечание Э.В. Кабурнеева о том, что в ст. 67 УК РФ законодатель уже предусмотрел параметры особо активной роли в</w:t>
      </w:r>
      <w:r w:rsidR="00971B05">
        <w:rPr>
          <w:color w:val="000000"/>
          <w:sz w:val="28"/>
          <w:szCs w:val="28"/>
        </w:rPr>
        <w:t xml:space="preserve"> </w:t>
      </w:r>
      <w:r w:rsidRPr="003D6637">
        <w:rPr>
          <w:color w:val="000000"/>
          <w:sz w:val="28"/>
          <w:szCs w:val="28"/>
        </w:rPr>
        <w:t>совершении преступления, а в п. «г» ч. 1 ст. 63 УК РФ обязывает фактически второй раз учесть деяния лица, хара</w:t>
      </w:r>
      <w:r w:rsidR="00844D4F" w:rsidRPr="003D6637">
        <w:rPr>
          <w:color w:val="000000"/>
          <w:sz w:val="28"/>
          <w:szCs w:val="28"/>
        </w:rPr>
        <w:t>ктеризующиеся этими параметрами.</w:t>
      </w:r>
    </w:p>
    <w:p w:rsidR="00971B0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Важно иметь в виду, что особо активная роль в совершении преступления может принадлежать любому из соучастников (как исполнителю, так и организатору, подстрекателю либо пособнику).</w:t>
      </w:r>
    </w:p>
    <w:p w:rsidR="00971B0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Так, П. и А. были осуждены по ст. 105 ч. 2 п. «ж» УК РФ к 8 и 10 годам лишения свободы в воспитательной колонии соответственно Президиум </w:t>
      </w:r>
      <w:r w:rsidRPr="003D6637">
        <w:rPr>
          <w:color w:val="000000"/>
          <w:sz w:val="28"/>
          <w:szCs w:val="28"/>
        </w:rPr>
        <w:lastRenderedPageBreak/>
        <w:t>Верховного Суда РФ, рассмотрев уголовное дело по надзорным жалобам, установил:</w:t>
      </w:r>
    </w:p>
    <w:p w:rsidR="00971B0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Вечером 23 октября 2001 г. нетрезвые А. и П. находились на пустыре. На почве личных неприязненных отношений, обусловленных жалобой их знакомой Дрожащей о том, что её оскорбил К., они, действуя совместно, группой лиц, с умыслом на убийство подвергли К. избиению. При этом они наносили ему удары руками и обутыми в ботинки с металлическими вставками ногами по конечностям, телу и голове.</w:t>
      </w:r>
    </w:p>
    <w:p w:rsidR="00971B0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А., кроме того, нанёс потерпевшему удар пустой бутылкой по голове, а когда она разбилась - ударил её осколком в шею. В результате совместных действий А. и П. потерпевшему К. были причинены различные телесные повреждения, в том числе повлёкшие тяжкий вред здоровью, от которых он на месте происшествия скончался</w:t>
      </w:r>
    </w:p>
    <w:p w:rsidR="00055F81" w:rsidRPr="003D6637"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Учитывая то, что П. совершил преступление в несовершеннолетнем возрасте, впервые, положительно характеризуется по месту жительства и месту учёбы, а также отмечая характер и степень фактического участия П. в преступлении, совершённом в соучастии с другим лицом, Президиум признал наличие указанных обстоятельств исключительным, дающими основание для применения положений ст. 64 УК РФ, т.е. назначения более мягкого наказания чем предусмотрено за данное преступление, и постановил в отношении осуждённого П. снизить наказание, назначенное ему по ст. 105 ч. 2 п. «ж» УК РФ, с 8 лет до 5 лет лишения </w:t>
      </w:r>
      <w:r w:rsidR="001C2084" w:rsidRPr="003D6637">
        <w:rPr>
          <w:color w:val="000000"/>
          <w:sz w:val="28"/>
          <w:szCs w:val="28"/>
        </w:rPr>
        <w:t>свободы.</w:t>
      </w:r>
      <w:r w:rsidR="001C2084" w:rsidRPr="003D6637">
        <w:rPr>
          <w:rStyle w:val="a7"/>
          <w:color w:val="000000"/>
          <w:sz w:val="28"/>
          <w:szCs w:val="28"/>
        </w:rPr>
        <w:footnoteReference w:id="23"/>
      </w:r>
      <w:r w:rsidR="001C2084" w:rsidRPr="003D6637">
        <w:rPr>
          <w:color w:val="000000"/>
          <w:sz w:val="28"/>
          <w:szCs w:val="28"/>
        </w:rPr>
        <w:t xml:space="preserve"> </w:t>
      </w:r>
      <w:r w:rsidRPr="003D6637">
        <w:rPr>
          <w:color w:val="000000"/>
          <w:sz w:val="28"/>
          <w:szCs w:val="28"/>
        </w:rPr>
        <w:t>Отметим, что данное решение было принято до включения в УК ч. 6.1. ст. 88 УК РФ, предусматривающей сокращение наполовину низшего предела наказания при назначении несовершеннолетнему лишения свободы за совершение тяжкого или особо тяжкого пре</w:t>
      </w:r>
      <w:r w:rsidR="001C2084" w:rsidRPr="003D6637">
        <w:rPr>
          <w:color w:val="000000"/>
          <w:sz w:val="28"/>
          <w:szCs w:val="28"/>
        </w:rPr>
        <w:t>ступления.</w:t>
      </w:r>
    </w:p>
    <w:p w:rsidR="00055F81" w:rsidRPr="003D6637"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 xml:space="preserve">По существу, нормы ст. 67 УК РФ нельзя отнести к специальным правилам назначения наказания они не устанавливают принципиальных особенностей назначения наказания за преступления совершаемые в соучастии, по </w:t>
      </w:r>
      <w:r w:rsidRPr="003D6637">
        <w:rPr>
          <w:color w:val="000000"/>
          <w:sz w:val="28"/>
          <w:szCs w:val="28"/>
        </w:rPr>
        <w:lastRenderedPageBreak/>
        <w:t>сравнению с общими началами, не влекут каких-либо изменений в пределах применения санкции статьи Особенной части.</w:t>
      </w:r>
    </w:p>
    <w:p w:rsidR="00942B35" w:rsidRDefault="00055F81" w:rsidP="00F63099">
      <w:pPr>
        <w:pStyle w:val="a4"/>
        <w:shd w:val="clear" w:color="auto" w:fill="FFFFFF"/>
        <w:spacing w:before="0" w:beforeAutospacing="0" w:after="0" w:afterAutospacing="0" w:line="360" w:lineRule="auto"/>
        <w:jc w:val="both"/>
        <w:rPr>
          <w:color w:val="000000"/>
          <w:sz w:val="28"/>
          <w:szCs w:val="28"/>
        </w:rPr>
      </w:pPr>
      <w:r w:rsidRPr="003D6637">
        <w:rPr>
          <w:color w:val="000000"/>
          <w:sz w:val="28"/>
          <w:szCs w:val="28"/>
        </w:rPr>
        <w:t>В этой связи стоит упомянуть, что ч. 2 и 3 ст. 67 Модельного уголовного кодекса государств-участников СНГ предусматривали установление формализированных пределов наказания при соучастии Размер наказания подстрекателю и организатору преступления не мог быть менее 2/3 третей, а для руководителей организованной группы и преступного сообщества - не менее 3/4 размера наиболее строгого вида наказания, предусмотренного соответствующей статьей Особенной части. Однако эта идея обоснованно, на наш взгляд, была отвергнута российским законодателем, поскольку как раз игнорировала значение для определения справедливой меры наказания обстоятельств, характеризующих личность каждого из соучастников.</w:t>
      </w:r>
    </w:p>
    <w:p w:rsidR="00A959AF" w:rsidRDefault="00A959AF" w:rsidP="00F63099">
      <w:pPr>
        <w:pStyle w:val="a4"/>
        <w:shd w:val="clear" w:color="auto" w:fill="FFFFFF"/>
        <w:spacing w:before="0" w:beforeAutospacing="0" w:after="0" w:afterAutospacing="0" w:line="360" w:lineRule="auto"/>
        <w:jc w:val="both"/>
        <w:rPr>
          <w:sz w:val="28"/>
          <w:szCs w:val="28"/>
        </w:rPr>
      </w:pPr>
    </w:p>
    <w:p w:rsidR="006E737B" w:rsidRPr="006E737B" w:rsidRDefault="00A959AF" w:rsidP="00A959AF">
      <w:pPr>
        <w:pStyle w:val="a4"/>
        <w:shd w:val="clear" w:color="auto" w:fill="FFFFFF"/>
        <w:spacing w:before="0" w:beforeAutospacing="0" w:after="0" w:afterAutospacing="0" w:line="360" w:lineRule="auto"/>
        <w:ind w:firstLine="708"/>
        <w:jc w:val="both"/>
        <w:rPr>
          <w:color w:val="000000"/>
          <w:sz w:val="28"/>
          <w:szCs w:val="28"/>
        </w:rPr>
      </w:pPr>
      <w:r>
        <w:rPr>
          <w:sz w:val="28"/>
          <w:szCs w:val="28"/>
        </w:rPr>
        <w:t xml:space="preserve">И в заключении рассмотрения данного параграфа, хотелось бы еще раз отметить что, </w:t>
      </w:r>
      <w:r w:rsidR="006E737B" w:rsidRPr="006E737B">
        <w:rPr>
          <w:sz w:val="28"/>
          <w:szCs w:val="28"/>
        </w:rPr>
        <w:t>назначение наказания лицам, совершившим преступление в соучастии (причем в любой его форме), базируется на принципе индивидуализации ответственности и позволяет за одно и то же преступление избрать каждому из них как одинаковое, так и разное наказание, но оно всегда должно основываться на индивидуальном подходе.</w:t>
      </w:r>
      <w:r w:rsidR="006E737B" w:rsidRPr="006E737B">
        <w:rPr>
          <w:sz w:val="28"/>
          <w:szCs w:val="28"/>
        </w:rPr>
        <w:br/>
        <w:t xml:space="preserve">Специальным вопросом ответственности соучастников является эксцесс исполнителя (ст. 36), понятие которого дано в главе "Соучастие в преступлении"*(144). Ответственность, а стало быть, и наказание за эксцесс (уклонение, отступление) несет только исполнитель, поскольку он выполнил действия, которые не охватывались умыслом остальных соучастников, а остальные же соучастники несут ответственность только за действия, которые изначально совместно ими планировались и охватывались их умыслом. Например, группа соучастников проникает в квартиру для совершения кражи, они расходятся по комнатам и похищают имущество. Один же из участников перед уходом из квартиры замечает в одной из комнат сидящего человека и убивает его с целью сокрытия кражи. Действия </w:t>
      </w:r>
      <w:r w:rsidR="006E737B" w:rsidRPr="006E737B">
        <w:rPr>
          <w:sz w:val="28"/>
          <w:szCs w:val="28"/>
        </w:rPr>
        <w:lastRenderedPageBreak/>
        <w:t>этого лица будут квалифицированы по п. "а" и "в" ч. 2 ст. 158 и п. "к" ч. 2 ст. 105 УК</w:t>
      </w:r>
      <w:r w:rsidR="006A7254">
        <w:rPr>
          <w:rStyle w:val="a7"/>
          <w:sz w:val="28"/>
          <w:szCs w:val="28"/>
        </w:rPr>
        <w:footnoteReference w:id="24"/>
      </w:r>
      <w:r w:rsidR="006E737B" w:rsidRPr="006E737B">
        <w:rPr>
          <w:sz w:val="28"/>
          <w:szCs w:val="28"/>
        </w:rPr>
        <w:t>, и наказание будет определено в пределах санкций указанных статей по совокупности преступлений. Наказание же остальным соучастникам будет определено только по п. "а" и "в" ч. 2 ст. 158 УК.</w:t>
      </w:r>
      <w:r w:rsidR="006E737B" w:rsidRPr="006E737B">
        <w:rPr>
          <w:sz w:val="28"/>
          <w:szCs w:val="28"/>
        </w:rPr>
        <w:br/>
        <w:t>Совершение преступления в соучастии повышает общественную опасность посягательства, поэтому закон (ч. 7 ст. 35 УК) предусматривает назначение более строгого наказания, если преступление совершено группой лиц, группой лиц по предварительному сговору, организованной группой или преступным сообществом (преступной организацией).</w:t>
      </w:r>
    </w:p>
    <w:p w:rsidR="0038688B" w:rsidRPr="003D6637" w:rsidRDefault="0038688B" w:rsidP="00F63099">
      <w:pPr>
        <w:spacing w:after="0" w:line="360" w:lineRule="auto"/>
        <w:jc w:val="both"/>
        <w:rPr>
          <w:rFonts w:ascii="Times New Roman" w:eastAsia="Times New Roman" w:hAnsi="Times New Roman" w:cs="Times New Roman"/>
          <w:color w:val="000000"/>
          <w:sz w:val="28"/>
          <w:szCs w:val="28"/>
        </w:rPr>
      </w:pPr>
    </w:p>
    <w:p w:rsidR="0038688B" w:rsidRPr="003D6637" w:rsidRDefault="0038688B" w:rsidP="00F63099">
      <w:pPr>
        <w:spacing w:after="0" w:line="360" w:lineRule="auto"/>
        <w:jc w:val="both"/>
        <w:rPr>
          <w:rFonts w:ascii="Times New Roman" w:eastAsia="Times New Roman" w:hAnsi="Times New Roman" w:cs="Times New Roman"/>
          <w:color w:val="000000"/>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4B3718" w:rsidRDefault="004B3718" w:rsidP="00F63099">
      <w:pPr>
        <w:spacing w:after="0" w:line="360" w:lineRule="auto"/>
        <w:jc w:val="both"/>
        <w:rPr>
          <w:rFonts w:ascii="Times New Roman" w:hAnsi="Times New Roman" w:cs="Times New Roman"/>
          <w:b/>
          <w:sz w:val="28"/>
          <w:szCs w:val="28"/>
        </w:rPr>
      </w:pPr>
    </w:p>
    <w:p w:rsidR="006A7254" w:rsidRDefault="006A7254" w:rsidP="00F63099">
      <w:pPr>
        <w:spacing w:after="0" w:line="360" w:lineRule="auto"/>
        <w:jc w:val="both"/>
        <w:rPr>
          <w:rFonts w:ascii="Times New Roman" w:hAnsi="Times New Roman" w:cs="Times New Roman"/>
          <w:b/>
          <w:sz w:val="28"/>
          <w:szCs w:val="28"/>
        </w:rPr>
      </w:pPr>
    </w:p>
    <w:p w:rsidR="006A7254" w:rsidRDefault="006A7254" w:rsidP="00F63099">
      <w:pPr>
        <w:spacing w:after="0" w:line="360" w:lineRule="auto"/>
        <w:jc w:val="both"/>
        <w:rPr>
          <w:rFonts w:ascii="Times New Roman" w:hAnsi="Times New Roman" w:cs="Times New Roman"/>
          <w:b/>
          <w:sz w:val="28"/>
          <w:szCs w:val="28"/>
        </w:rPr>
      </w:pPr>
    </w:p>
    <w:p w:rsidR="006A7254" w:rsidRDefault="006A7254" w:rsidP="00F63099">
      <w:pPr>
        <w:spacing w:after="0" w:line="360" w:lineRule="auto"/>
        <w:jc w:val="both"/>
        <w:rPr>
          <w:rFonts w:ascii="Times New Roman" w:hAnsi="Times New Roman" w:cs="Times New Roman"/>
          <w:b/>
          <w:sz w:val="28"/>
          <w:szCs w:val="28"/>
        </w:rPr>
      </w:pPr>
    </w:p>
    <w:p w:rsidR="0038688B" w:rsidRPr="003D6637" w:rsidRDefault="0038688B" w:rsidP="004B3718">
      <w:pPr>
        <w:spacing w:after="0" w:line="360" w:lineRule="auto"/>
        <w:jc w:val="center"/>
        <w:rPr>
          <w:rFonts w:ascii="Times New Roman" w:hAnsi="Times New Roman" w:cs="Times New Roman"/>
          <w:b/>
          <w:sz w:val="28"/>
          <w:szCs w:val="28"/>
        </w:rPr>
      </w:pPr>
      <w:r w:rsidRPr="003D6637">
        <w:rPr>
          <w:rFonts w:ascii="Times New Roman" w:hAnsi="Times New Roman" w:cs="Times New Roman"/>
          <w:b/>
          <w:sz w:val="28"/>
          <w:szCs w:val="28"/>
        </w:rPr>
        <w:lastRenderedPageBreak/>
        <w:t>Заключение</w:t>
      </w:r>
    </w:p>
    <w:p w:rsidR="00971B05" w:rsidRPr="003D6637" w:rsidRDefault="00971B05" w:rsidP="00F63099">
      <w:pPr>
        <w:spacing w:after="0" w:line="360" w:lineRule="auto"/>
        <w:ind w:firstLine="708"/>
        <w:jc w:val="both"/>
        <w:rPr>
          <w:rFonts w:ascii="Times New Roman" w:hAnsi="Times New Roman" w:cs="Times New Roman"/>
          <w:sz w:val="28"/>
          <w:szCs w:val="28"/>
        </w:rPr>
      </w:pPr>
    </w:p>
    <w:p w:rsidR="00055F81" w:rsidRPr="003D6637" w:rsidRDefault="00055F81" w:rsidP="00F63099">
      <w:pPr>
        <w:spacing w:after="0" w:line="360" w:lineRule="auto"/>
        <w:ind w:firstLine="708"/>
        <w:jc w:val="both"/>
        <w:rPr>
          <w:rFonts w:ascii="Times New Roman" w:hAnsi="Times New Roman" w:cs="Times New Roman"/>
          <w:sz w:val="28"/>
          <w:szCs w:val="28"/>
        </w:rPr>
      </w:pPr>
      <w:r w:rsidRPr="003D6637">
        <w:rPr>
          <w:rFonts w:ascii="Times New Roman" w:hAnsi="Times New Roman" w:cs="Times New Roman"/>
          <w:sz w:val="28"/>
          <w:szCs w:val="28"/>
        </w:rPr>
        <w:t xml:space="preserve"> По проблемам, рассмотренным в настоящей работе, представляется возможн</w:t>
      </w:r>
      <w:r w:rsidR="00844D4F" w:rsidRPr="003D6637">
        <w:rPr>
          <w:rFonts w:ascii="Times New Roman" w:hAnsi="Times New Roman" w:cs="Times New Roman"/>
          <w:sz w:val="28"/>
          <w:szCs w:val="28"/>
        </w:rPr>
        <w:t>ым сформулировать следующие вы</w:t>
      </w:r>
      <w:r w:rsidRPr="003D6637">
        <w:rPr>
          <w:rFonts w:ascii="Times New Roman" w:hAnsi="Times New Roman" w:cs="Times New Roman"/>
          <w:sz w:val="28"/>
          <w:szCs w:val="28"/>
        </w:rPr>
        <w:t>воды и предложения. 1. Проблема соучастия является одной из важных проблем уголовного права и</w:t>
      </w:r>
      <w:r w:rsidR="00844D4F" w:rsidRPr="003D6637">
        <w:rPr>
          <w:rFonts w:ascii="Times New Roman" w:hAnsi="Times New Roman" w:cs="Times New Roman"/>
          <w:sz w:val="28"/>
          <w:szCs w:val="28"/>
        </w:rPr>
        <w:t xml:space="preserve"> имеет большое значение для от</w:t>
      </w:r>
      <w:r w:rsidRPr="003D6637">
        <w:rPr>
          <w:rFonts w:ascii="Times New Roman" w:hAnsi="Times New Roman" w:cs="Times New Roman"/>
          <w:sz w:val="28"/>
          <w:szCs w:val="28"/>
        </w:rPr>
        <w:t>правления правосудия. С помощью института соучастия уголовное право устанавливает основания отв</w:t>
      </w:r>
      <w:r w:rsidR="00844D4F" w:rsidRPr="003D6637">
        <w:rPr>
          <w:rFonts w:ascii="Times New Roman" w:hAnsi="Times New Roman" w:cs="Times New Roman"/>
          <w:sz w:val="28"/>
          <w:szCs w:val="28"/>
        </w:rPr>
        <w:t>етственности за совместную пре</w:t>
      </w:r>
      <w:r w:rsidRPr="003D6637">
        <w:rPr>
          <w:rFonts w:ascii="Times New Roman" w:hAnsi="Times New Roman" w:cs="Times New Roman"/>
          <w:sz w:val="28"/>
          <w:szCs w:val="28"/>
        </w:rPr>
        <w:t xml:space="preserve">ступную деятельность и определяет условия, порядок и пределы ответственности соучастников в зависимости и </w:t>
      </w:r>
      <w:r w:rsidR="00844D4F" w:rsidRPr="003D6637">
        <w:rPr>
          <w:rFonts w:ascii="Times New Roman" w:hAnsi="Times New Roman" w:cs="Times New Roman"/>
          <w:sz w:val="28"/>
          <w:szCs w:val="28"/>
        </w:rPr>
        <w:t>от</w:t>
      </w:r>
      <w:r w:rsidRPr="003D6637">
        <w:rPr>
          <w:rFonts w:ascii="Times New Roman" w:hAnsi="Times New Roman" w:cs="Times New Roman"/>
          <w:sz w:val="28"/>
          <w:szCs w:val="28"/>
        </w:rPr>
        <w:t xml:space="preserve"> характера участия, и роли каждого из них в совместно совершенном преступлении. Определение соучастия, которое полно отражает характерные признаки совместной преступной деятельности, позволяет правильно ориентировать деятельность правоохранительных органов в их борьбе с преступлениями, совершаемыми в соучастии, способствует четкому отграничению таких преступлений от индивидуальной преступной деятельности и, тем самым, укреплению законности в борьбе с преступностью. 2. Преступный мир сформировал собственную социальность</w:t>
      </w:r>
      <w:r w:rsidR="00844D4F" w:rsidRPr="003D6637">
        <w:rPr>
          <w:rFonts w:ascii="Times New Roman" w:hAnsi="Times New Roman" w:cs="Times New Roman"/>
          <w:sz w:val="28"/>
          <w:szCs w:val="28"/>
        </w:rPr>
        <w:t xml:space="preserve"> </w:t>
      </w:r>
      <w:r w:rsidRPr="003D6637">
        <w:rPr>
          <w:rFonts w:ascii="Times New Roman" w:hAnsi="Times New Roman" w:cs="Times New Roman"/>
          <w:sz w:val="28"/>
          <w:szCs w:val="28"/>
        </w:rPr>
        <w:t>, нормы поведения и отношения, собств</w:t>
      </w:r>
      <w:r w:rsidR="00844D4F" w:rsidRPr="003D6637">
        <w:rPr>
          <w:rFonts w:ascii="Times New Roman" w:hAnsi="Times New Roman" w:cs="Times New Roman"/>
          <w:sz w:val="28"/>
          <w:szCs w:val="28"/>
        </w:rPr>
        <w:t>енную сист</w:t>
      </w:r>
      <w:r w:rsidRPr="003D6637">
        <w:rPr>
          <w:rFonts w:ascii="Times New Roman" w:hAnsi="Times New Roman" w:cs="Times New Roman"/>
          <w:sz w:val="28"/>
          <w:szCs w:val="28"/>
        </w:rPr>
        <w:t>ему ценностей, т.е. сформировал собственную "культурную среду" – криминальную субкультуру. Криминализация общества есть ни что иное</w:t>
      </w:r>
      <w:r w:rsidR="00844D4F" w:rsidRPr="003D6637">
        <w:rPr>
          <w:rFonts w:ascii="Times New Roman" w:hAnsi="Times New Roman" w:cs="Times New Roman"/>
          <w:sz w:val="28"/>
          <w:szCs w:val="28"/>
        </w:rPr>
        <w:t xml:space="preserve"> </w:t>
      </w:r>
      <w:r w:rsidRPr="003D6637">
        <w:rPr>
          <w:rFonts w:ascii="Times New Roman" w:hAnsi="Times New Roman" w:cs="Times New Roman"/>
          <w:sz w:val="28"/>
          <w:szCs w:val="28"/>
        </w:rPr>
        <w:t>, как наиболее опасное проявление ег</w:t>
      </w:r>
      <w:r w:rsidR="00844D4F" w:rsidRPr="003D6637">
        <w:rPr>
          <w:rFonts w:ascii="Times New Roman" w:hAnsi="Times New Roman" w:cs="Times New Roman"/>
          <w:sz w:val="28"/>
          <w:szCs w:val="28"/>
        </w:rPr>
        <w:t>о деградации, которая представ</w:t>
      </w:r>
      <w:r w:rsidRPr="003D6637">
        <w:rPr>
          <w:rFonts w:ascii="Times New Roman" w:hAnsi="Times New Roman" w:cs="Times New Roman"/>
          <w:sz w:val="28"/>
          <w:szCs w:val="28"/>
        </w:rPr>
        <w:t xml:space="preserve">ляет собой закономерный результат типизации, искусственного разрушения культурного ядра данного общества. 3. Практика показывает, если случайная группа остается своевременно не разоблаченной и продолжает свою преступную деятельность, то нередко она постепенно трансформируется в группу лиц, совершающих преступление по предварительному сговору – "компанию". Такого вида преступная группа более организована, "личный состав" в определенной мере стабилизирован, ярко выражена антиобщественная установка, а затем преступная деятельность занимает значительное место и начинает играть ведущую роль. 4. В отличие от многих зарубежных стран, где в структуре </w:t>
      </w:r>
      <w:r w:rsidRPr="003D6637">
        <w:rPr>
          <w:rFonts w:ascii="Times New Roman" w:hAnsi="Times New Roman" w:cs="Times New Roman"/>
          <w:sz w:val="28"/>
          <w:szCs w:val="28"/>
        </w:rPr>
        <w:lastRenderedPageBreak/>
        <w:t xml:space="preserve">зарегистрированной организованной преступности преобладает экономическая, в России значительная часть преступлений, совершаемых организованными группами и преступными сообществами, носит насильственный характер (бандитизм, убийства </w:t>
      </w:r>
      <w:r w:rsidR="00844D4F" w:rsidRPr="003D6637">
        <w:rPr>
          <w:rFonts w:ascii="Times New Roman" w:hAnsi="Times New Roman" w:cs="Times New Roman"/>
          <w:sz w:val="28"/>
          <w:szCs w:val="28"/>
        </w:rPr>
        <w:t>по найму, причинение вреда здо</w:t>
      </w:r>
      <w:r w:rsidRPr="003D6637">
        <w:rPr>
          <w:rFonts w:ascii="Times New Roman" w:hAnsi="Times New Roman" w:cs="Times New Roman"/>
          <w:sz w:val="28"/>
          <w:szCs w:val="28"/>
        </w:rPr>
        <w:t xml:space="preserve">ровью, похищение людей, разбойные нападения, вымогательство с применением </w:t>
      </w:r>
      <w:r w:rsidR="00844D4F" w:rsidRPr="003D6637">
        <w:rPr>
          <w:rFonts w:ascii="Times New Roman" w:hAnsi="Times New Roman" w:cs="Times New Roman"/>
          <w:sz w:val="28"/>
          <w:szCs w:val="28"/>
        </w:rPr>
        <w:t>насилия или угрозой его примене</w:t>
      </w:r>
      <w:r w:rsidRPr="003D6637">
        <w:rPr>
          <w:rFonts w:ascii="Times New Roman" w:hAnsi="Times New Roman" w:cs="Times New Roman"/>
          <w:sz w:val="28"/>
          <w:szCs w:val="28"/>
        </w:rPr>
        <w:t>ния). 5. Организованная преступность в России уже достигла такой степени, что спосо</w:t>
      </w:r>
      <w:r w:rsidR="00844D4F" w:rsidRPr="003D6637">
        <w:rPr>
          <w:rFonts w:ascii="Times New Roman" w:hAnsi="Times New Roman" w:cs="Times New Roman"/>
          <w:sz w:val="28"/>
          <w:szCs w:val="28"/>
        </w:rPr>
        <w:t>бна выступать не только в каче</w:t>
      </w:r>
      <w:r w:rsidRPr="003D6637">
        <w:rPr>
          <w:rFonts w:ascii="Times New Roman" w:hAnsi="Times New Roman" w:cs="Times New Roman"/>
          <w:sz w:val="28"/>
          <w:szCs w:val="28"/>
        </w:rPr>
        <w:t>стве продукта негативных социальных условий экономического, политического, правового, нравственного характера, но и в качестве одного из наиболее мощных факторов, влияющих на направленност</w:t>
      </w:r>
      <w:r w:rsidR="00844D4F" w:rsidRPr="003D6637">
        <w:rPr>
          <w:rFonts w:ascii="Times New Roman" w:hAnsi="Times New Roman" w:cs="Times New Roman"/>
          <w:sz w:val="28"/>
          <w:szCs w:val="28"/>
        </w:rPr>
        <w:t>ь и темпы общественного разви</w:t>
      </w:r>
      <w:r w:rsidRPr="003D6637">
        <w:rPr>
          <w:rFonts w:ascii="Times New Roman" w:hAnsi="Times New Roman" w:cs="Times New Roman"/>
          <w:sz w:val="28"/>
          <w:szCs w:val="28"/>
        </w:rPr>
        <w:t>тия. Борьба с организованной преступностью может быть эффективной только в том случае, если она осуществляется на прочной законодательной основе, соответствующей реальным характеристикам эт</w:t>
      </w:r>
      <w:r w:rsidR="00844D4F" w:rsidRPr="003D6637">
        <w:rPr>
          <w:rFonts w:ascii="Times New Roman" w:hAnsi="Times New Roman" w:cs="Times New Roman"/>
          <w:sz w:val="28"/>
          <w:szCs w:val="28"/>
        </w:rPr>
        <w:t>ого наиболее опасного вида пре</w:t>
      </w:r>
      <w:r w:rsidRPr="003D6637">
        <w:rPr>
          <w:rFonts w:ascii="Times New Roman" w:hAnsi="Times New Roman" w:cs="Times New Roman"/>
          <w:sz w:val="28"/>
          <w:szCs w:val="28"/>
        </w:rPr>
        <w:t>ступности, а также целям и задачам современной уголовной политики. 6. Развитие законодательства должно быть увязано с реформами в экономике</w:t>
      </w:r>
      <w:r w:rsidR="00844D4F" w:rsidRPr="003D6637">
        <w:rPr>
          <w:rFonts w:ascii="Times New Roman" w:hAnsi="Times New Roman" w:cs="Times New Roman"/>
          <w:sz w:val="28"/>
          <w:szCs w:val="28"/>
        </w:rPr>
        <w:t>, политической и социальной сфе</w:t>
      </w:r>
      <w:r w:rsidRPr="003D6637">
        <w:rPr>
          <w:rFonts w:ascii="Times New Roman" w:hAnsi="Times New Roman" w:cs="Times New Roman"/>
          <w:sz w:val="28"/>
          <w:szCs w:val="28"/>
        </w:rPr>
        <w:t>рах, с международными обязательствами Российской Федерации, потребностями общества в ограничении негативных явлений, нарушающих его нормальную жизнедеятельность. Оно должно предусматривать повышение эффективности деятельности правоохранительных органов по противодействию организованной п</w:t>
      </w:r>
      <w:r w:rsidR="00F63099">
        <w:rPr>
          <w:rFonts w:ascii="Times New Roman" w:hAnsi="Times New Roman" w:cs="Times New Roman"/>
          <w:sz w:val="28"/>
          <w:szCs w:val="28"/>
        </w:rPr>
        <w:t>реступности, восполнение пробе</w:t>
      </w:r>
      <w:r w:rsidRPr="003D6637">
        <w:rPr>
          <w:rFonts w:ascii="Times New Roman" w:hAnsi="Times New Roman" w:cs="Times New Roman"/>
          <w:sz w:val="28"/>
          <w:szCs w:val="28"/>
        </w:rPr>
        <w:t>лов в правовом регулировании, создание системы правовых институтов и норм, у</w:t>
      </w:r>
      <w:r w:rsidR="00844D4F" w:rsidRPr="003D6637">
        <w:rPr>
          <w:rFonts w:ascii="Times New Roman" w:hAnsi="Times New Roman" w:cs="Times New Roman"/>
          <w:sz w:val="28"/>
          <w:szCs w:val="28"/>
        </w:rPr>
        <w:t>страняющих разрыв между уголов</w:t>
      </w:r>
      <w:r w:rsidRPr="003D6637">
        <w:rPr>
          <w:rFonts w:ascii="Times New Roman" w:hAnsi="Times New Roman" w:cs="Times New Roman"/>
          <w:sz w:val="28"/>
          <w:szCs w:val="28"/>
        </w:rPr>
        <w:t>ным и уголовно-процессуальным законодательством.</w:t>
      </w:r>
    </w:p>
    <w:p w:rsidR="00055F81" w:rsidRPr="003D6637" w:rsidRDefault="00055F81" w:rsidP="00F63099">
      <w:pPr>
        <w:spacing w:after="0" w:line="360" w:lineRule="auto"/>
        <w:jc w:val="both"/>
        <w:rPr>
          <w:rFonts w:ascii="Times New Roman" w:hAnsi="Times New Roman" w:cs="Times New Roman"/>
          <w:sz w:val="28"/>
          <w:szCs w:val="28"/>
        </w:rPr>
      </w:pPr>
    </w:p>
    <w:p w:rsidR="00055F81" w:rsidRPr="003D6637" w:rsidRDefault="00055F81" w:rsidP="00F63099">
      <w:pPr>
        <w:spacing w:after="0" w:line="360" w:lineRule="auto"/>
        <w:jc w:val="both"/>
        <w:rPr>
          <w:rFonts w:ascii="Times New Roman" w:hAnsi="Times New Roman" w:cs="Times New Roman"/>
          <w:sz w:val="28"/>
          <w:szCs w:val="28"/>
        </w:rPr>
      </w:pPr>
    </w:p>
    <w:p w:rsidR="006F7AA9" w:rsidRPr="003D6637" w:rsidRDefault="006F7AA9" w:rsidP="00F63099">
      <w:pPr>
        <w:autoSpaceDE w:val="0"/>
        <w:autoSpaceDN w:val="0"/>
        <w:adjustRightInd w:val="0"/>
        <w:spacing w:after="0" w:line="360" w:lineRule="auto"/>
        <w:jc w:val="both"/>
        <w:rPr>
          <w:rFonts w:ascii="Times New Roman" w:hAnsi="Times New Roman" w:cs="Times New Roman"/>
          <w:sz w:val="28"/>
          <w:szCs w:val="28"/>
        </w:rPr>
      </w:pPr>
    </w:p>
    <w:p w:rsidR="00F52BFA" w:rsidRPr="003D6637" w:rsidRDefault="00F52BFA" w:rsidP="00F63099">
      <w:pPr>
        <w:autoSpaceDE w:val="0"/>
        <w:autoSpaceDN w:val="0"/>
        <w:adjustRightInd w:val="0"/>
        <w:spacing w:after="0" w:line="360" w:lineRule="auto"/>
        <w:jc w:val="both"/>
        <w:rPr>
          <w:rFonts w:ascii="Times New Roman" w:hAnsi="Times New Roman" w:cs="Times New Roman"/>
          <w:sz w:val="28"/>
          <w:szCs w:val="28"/>
        </w:rPr>
      </w:pPr>
    </w:p>
    <w:p w:rsidR="00F52BFA" w:rsidRPr="003D6637" w:rsidRDefault="00F52BFA" w:rsidP="00F63099">
      <w:pPr>
        <w:autoSpaceDE w:val="0"/>
        <w:autoSpaceDN w:val="0"/>
        <w:adjustRightInd w:val="0"/>
        <w:spacing w:after="0" w:line="360" w:lineRule="auto"/>
        <w:jc w:val="both"/>
        <w:rPr>
          <w:rFonts w:ascii="Times New Roman" w:hAnsi="Times New Roman" w:cs="Times New Roman"/>
          <w:sz w:val="28"/>
          <w:szCs w:val="28"/>
        </w:rPr>
      </w:pPr>
    </w:p>
    <w:p w:rsidR="00003B43" w:rsidRDefault="00003B43" w:rsidP="00F63099">
      <w:pPr>
        <w:spacing w:after="0" w:line="360" w:lineRule="auto"/>
        <w:ind w:firstLine="709"/>
        <w:jc w:val="both"/>
        <w:rPr>
          <w:rFonts w:ascii="Times New Roman" w:hAnsi="Times New Roman" w:cs="Times New Roman"/>
          <w:b/>
          <w:sz w:val="28"/>
          <w:szCs w:val="28"/>
        </w:rPr>
      </w:pPr>
    </w:p>
    <w:p w:rsidR="00003B43" w:rsidRDefault="00003B43" w:rsidP="00F63099">
      <w:pPr>
        <w:spacing w:after="0" w:line="360" w:lineRule="auto"/>
        <w:ind w:firstLine="709"/>
        <w:jc w:val="both"/>
        <w:rPr>
          <w:rFonts w:ascii="Times New Roman" w:hAnsi="Times New Roman" w:cs="Times New Roman"/>
          <w:b/>
          <w:sz w:val="28"/>
          <w:szCs w:val="28"/>
        </w:rPr>
      </w:pPr>
    </w:p>
    <w:p w:rsidR="00003B43" w:rsidRDefault="00003B43" w:rsidP="00F63099">
      <w:pPr>
        <w:spacing w:after="0" w:line="360" w:lineRule="auto"/>
        <w:ind w:firstLine="709"/>
        <w:jc w:val="both"/>
        <w:rPr>
          <w:rFonts w:ascii="Times New Roman" w:hAnsi="Times New Roman" w:cs="Times New Roman"/>
          <w:b/>
          <w:sz w:val="28"/>
          <w:szCs w:val="28"/>
        </w:rPr>
      </w:pPr>
    </w:p>
    <w:p w:rsidR="008B4078" w:rsidRDefault="008B4078" w:rsidP="00DB4A66">
      <w:pPr>
        <w:spacing w:after="0" w:line="360" w:lineRule="auto"/>
        <w:contextualSpacing/>
        <w:jc w:val="center"/>
        <w:rPr>
          <w:rFonts w:ascii="Times New Roman" w:hAnsi="Times New Roman" w:cs="Times New Roman"/>
          <w:b/>
          <w:sz w:val="28"/>
        </w:rPr>
      </w:pPr>
      <w:r>
        <w:rPr>
          <w:rFonts w:ascii="Times New Roman" w:hAnsi="Times New Roman" w:cs="Times New Roman"/>
          <w:b/>
          <w:sz w:val="28"/>
        </w:rPr>
        <w:t>СПИСОК ИСПОЛЬЗОВАННЫХ ИСТОЧНИКОВ</w:t>
      </w:r>
    </w:p>
    <w:p w:rsidR="008B4078" w:rsidRDefault="008B4078" w:rsidP="008B4078">
      <w:pPr>
        <w:spacing w:after="0" w:line="360" w:lineRule="auto"/>
        <w:ind w:firstLine="709"/>
        <w:contextualSpacing/>
        <w:jc w:val="center"/>
        <w:rPr>
          <w:rFonts w:ascii="Times New Roman" w:hAnsi="Times New Roman" w:cs="Times New Roman"/>
          <w:sz w:val="28"/>
        </w:rPr>
      </w:pPr>
    </w:p>
    <w:p w:rsidR="008B4078" w:rsidRDefault="008B4078" w:rsidP="008B4078">
      <w:pPr>
        <w:pStyle w:val="a3"/>
        <w:numPr>
          <w:ilvl w:val="0"/>
          <w:numId w:val="8"/>
        </w:numPr>
        <w:spacing w:after="0" w:line="360" w:lineRule="auto"/>
        <w:ind w:left="0" w:firstLine="709"/>
        <w:jc w:val="both"/>
        <w:rPr>
          <w:rFonts w:ascii="Times New Roman" w:hAnsi="Times New Roman"/>
          <w:b/>
          <w:sz w:val="28"/>
        </w:rPr>
      </w:pPr>
      <w:r>
        <w:rPr>
          <w:rFonts w:ascii="Times New Roman" w:hAnsi="Times New Roman"/>
          <w:b/>
          <w:sz w:val="28"/>
        </w:rPr>
        <w:t>Законы и иные нормативно-правовые акты:</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 xml:space="preserve">Всеобщая декларация прав человека (принята Генеральной Ассамблеей ООН 10.12.1948) // Российская газета. – 1995. – № 67. – 5 апреля. </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 xml:space="preserve">Конституция Российской Федерации (принята всенародным голосованием 12.12.1993) // Российская газета. – № 237. – 1993. – 25 декабря. </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 xml:space="preserve">Уголовно-исполнительный кодекс Российской Федерации от 08.01.1997 № 1-ФЗ (с последующими изм. и доп.). // Российская газета. – 2001. – 22 декабря. </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 xml:space="preserve">Уголовно-процессуальный кодекс РФ от 18.12.2001 № 174-ФЗ (ред. от 07.04.2015) // Собрание законодательства РФ. – 2001. – № 52. – Ст. 4921. </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Уголовный кодекс Российской Федерации: Федеральный закон от 24.05.1996г. 63-ФЗ (с последующими изм. и доп.). // Собрание законодательства Российской Федерации. – № 25. – 1996.</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Основы уголовного законодательства Союза ССР и республик (приняты ВС СССР 02.07.1991 № 2281-1) // Ведомости СНД СССР и ВС СССР. – 1991. – № 30 –. Ст. 862.</w:t>
      </w:r>
    </w:p>
    <w:p w:rsidR="008B4078" w:rsidRPr="00477ACC" w:rsidRDefault="008B4078" w:rsidP="008B4078">
      <w:pPr>
        <w:pStyle w:val="a3"/>
        <w:numPr>
          <w:ilvl w:val="0"/>
          <w:numId w:val="9"/>
        </w:numPr>
        <w:spacing w:after="0" w:line="360" w:lineRule="auto"/>
        <w:ind w:left="0" w:firstLine="709"/>
        <w:jc w:val="both"/>
        <w:rPr>
          <w:rFonts w:ascii="Times New Roman" w:hAnsi="Times New Roman"/>
          <w:sz w:val="28"/>
        </w:rPr>
      </w:pPr>
      <w:r w:rsidRPr="003D6637">
        <w:rPr>
          <w:rFonts w:ascii="Times New Roman" w:hAnsi="Times New Roman"/>
          <w:sz w:val="28"/>
          <w:szCs w:val="28"/>
        </w:rPr>
        <w:t xml:space="preserve">Постановление Пленума Верховного Суда РФ от 17 января </w:t>
      </w:r>
      <w:smartTag w:uri="urn:schemas-microsoft-com:office:smarttags" w:element="metricconverter">
        <w:smartTagPr>
          <w:attr w:name="ProductID" w:val="1997 г"/>
        </w:smartTagPr>
        <w:r w:rsidRPr="003D6637">
          <w:rPr>
            <w:rFonts w:ascii="Times New Roman" w:hAnsi="Times New Roman"/>
            <w:sz w:val="28"/>
            <w:szCs w:val="28"/>
          </w:rPr>
          <w:t>1997 г</w:t>
        </w:r>
      </w:smartTag>
      <w:r w:rsidRPr="003D6637">
        <w:rPr>
          <w:rFonts w:ascii="Times New Roman" w:hAnsi="Times New Roman"/>
          <w:sz w:val="28"/>
          <w:szCs w:val="28"/>
        </w:rPr>
        <w:t xml:space="preserve">. N 1 "О практике применения судами законодательства об ответственности за бандитизм" // БВС РФ. 1997. N 3; п. 15 Постановления Пленума Верховного Суда РФ от 27 декабря </w:t>
      </w:r>
      <w:smartTag w:uri="urn:schemas-microsoft-com:office:smarttags" w:element="metricconverter">
        <w:smartTagPr>
          <w:attr w:name="ProductID" w:val="2002 г"/>
        </w:smartTagPr>
        <w:r w:rsidRPr="003D6637">
          <w:rPr>
            <w:rFonts w:ascii="Times New Roman" w:hAnsi="Times New Roman"/>
            <w:sz w:val="28"/>
            <w:szCs w:val="28"/>
          </w:rPr>
          <w:t>2002 г</w:t>
        </w:r>
      </w:smartTag>
      <w:r w:rsidRPr="003D6637">
        <w:rPr>
          <w:rFonts w:ascii="Times New Roman" w:hAnsi="Times New Roman"/>
          <w:sz w:val="28"/>
          <w:szCs w:val="28"/>
        </w:rPr>
        <w:t>. N 29 "О судебной практике по делам о краже, грабеже и разбое".</w:t>
      </w:r>
    </w:p>
    <w:p w:rsidR="00477ACC" w:rsidRDefault="00477ACC" w:rsidP="008B4078">
      <w:pPr>
        <w:pStyle w:val="a3"/>
        <w:numPr>
          <w:ilvl w:val="0"/>
          <w:numId w:val="9"/>
        </w:numPr>
        <w:spacing w:after="0" w:line="360" w:lineRule="auto"/>
        <w:ind w:left="0" w:firstLine="709"/>
        <w:jc w:val="both"/>
        <w:rPr>
          <w:rFonts w:ascii="Times New Roman" w:hAnsi="Times New Roman"/>
          <w:sz w:val="28"/>
        </w:rPr>
      </w:pPr>
      <w:r w:rsidRPr="00477ACC">
        <w:rPr>
          <w:rFonts w:ascii="Times New Roman" w:hAnsi="Times New Roman"/>
          <w:sz w:val="28"/>
        </w:rPr>
        <w:t>Постановление Наркомюста РСФСР от 12.12.1919 "Руководящие начала по уголовному праву Р.С.Ф.С.Р." // СПС «Консультант плюс».</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 xml:space="preserve">Закон РФ от 18.02.1993 № 4510-1 (ред. от 18.12.2001) «О внесении изменений в Уголовный кодекс РСФСР, Уголовно-процессуальный </w:t>
      </w:r>
      <w:r>
        <w:rPr>
          <w:rFonts w:ascii="Times New Roman" w:hAnsi="Times New Roman"/>
          <w:sz w:val="28"/>
        </w:rPr>
        <w:lastRenderedPageBreak/>
        <w:t>кодекс РСФСР, Исправительно-трудовой кодекс РСФСР и Закон РСФСР «О милиции» // Российская газета. – 1993. – 6 марта.</w:t>
      </w:r>
    </w:p>
    <w:p w:rsidR="001B5A0A" w:rsidRPr="001B5A0A" w:rsidRDefault="001B5A0A" w:rsidP="008B4078">
      <w:pPr>
        <w:pStyle w:val="a3"/>
        <w:numPr>
          <w:ilvl w:val="0"/>
          <w:numId w:val="9"/>
        </w:numPr>
        <w:spacing w:after="0" w:line="360" w:lineRule="auto"/>
        <w:ind w:left="0" w:firstLine="709"/>
        <w:jc w:val="both"/>
        <w:rPr>
          <w:rFonts w:ascii="Times New Roman" w:hAnsi="Times New Roman"/>
          <w:sz w:val="28"/>
          <w:szCs w:val="28"/>
        </w:rPr>
      </w:pPr>
      <w:r w:rsidRPr="001B5A0A">
        <w:rPr>
          <w:rFonts w:ascii="Times New Roman" w:hAnsi="Times New Roman"/>
          <w:color w:val="000000"/>
          <w:sz w:val="28"/>
          <w:szCs w:val="28"/>
          <w:shd w:val="clear" w:color="auto" w:fill="FFFFFF"/>
        </w:rPr>
        <w:t>О судебной практике по делам о краже, грабеже и разбое. Постановление № 29 Пленума Верховного Суда Российской Федерации от 27 декабря 2002 года // Бюллетень Верховного Суда Российской Федерации. 2003. № 2. С. 2-6.</w:t>
      </w:r>
    </w:p>
    <w:p w:rsidR="001B5A0A" w:rsidRPr="006E737B" w:rsidRDefault="006E737B" w:rsidP="008B4078">
      <w:pPr>
        <w:pStyle w:val="a3"/>
        <w:numPr>
          <w:ilvl w:val="0"/>
          <w:numId w:val="9"/>
        </w:numPr>
        <w:spacing w:after="0" w:line="360" w:lineRule="auto"/>
        <w:ind w:left="0" w:firstLine="709"/>
        <w:jc w:val="both"/>
        <w:rPr>
          <w:rFonts w:ascii="Times New Roman" w:hAnsi="Times New Roman"/>
          <w:sz w:val="28"/>
          <w:szCs w:val="28"/>
        </w:rPr>
      </w:pPr>
      <w:r w:rsidRPr="006E737B">
        <w:rPr>
          <w:rFonts w:ascii="Times New Roman" w:hAnsi="Times New Roman"/>
          <w:color w:val="000000"/>
          <w:sz w:val="28"/>
          <w:szCs w:val="28"/>
          <w:shd w:val="clear" w:color="auto" w:fill="FFFFFF"/>
        </w:rPr>
        <w:t>О судебной практике по делам об убийстве. Постановление Пленума Верховного Суда Российской Федерации от 27 января 1999 года // Бюллетень Верховного Суда РФ. 1999. №3. С. 4-10.</w:t>
      </w:r>
    </w:p>
    <w:p w:rsidR="006E737B" w:rsidRPr="006E737B" w:rsidRDefault="006E737B" w:rsidP="008B4078">
      <w:pPr>
        <w:pStyle w:val="a3"/>
        <w:numPr>
          <w:ilvl w:val="0"/>
          <w:numId w:val="9"/>
        </w:numPr>
        <w:spacing w:after="0" w:line="360" w:lineRule="auto"/>
        <w:ind w:left="0" w:firstLine="709"/>
        <w:jc w:val="both"/>
        <w:rPr>
          <w:rFonts w:ascii="Times New Roman" w:hAnsi="Times New Roman"/>
          <w:sz w:val="28"/>
          <w:szCs w:val="28"/>
        </w:rPr>
      </w:pPr>
      <w:r w:rsidRPr="006E737B">
        <w:rPr>
          <w:rFonts w:ascii="Times New Roman" w:hAnsi="Times New Roman"/>
          <w:color w:val="000000"/>
          <w:sz w:val="28"/>
          <w:szCs w:val="28"/>
          <w:shd w:val="clear" w:color="auto" w:fill="FFFFFF"/>
        </w:rPr>
        <w:t>О судебной практике по делам о преступлениях несовершеннолетних. Постановление № 7 Пленума Верховного Суда Российской Федерации от 14 февраля 2000 года // Бюллетень Верховного Суда Российской Федерации. 2000. №4. С. 9-13.</w:t>
      </w:r>
    </w:p>
    <w:p w:rsidR="008B4078" w:rsidRDefault="008B4078" w:rsidP="008B4078">
      <w:pPr>
        <w:spacing w:after="0" w:line="360" w:lineRule="auto"/>
        <w:ind w:firstLine="709"/>
        <w:contextualSpacing/>
        <w:jc w:val="both"/>
        <w:rPr>
          <w:rFonts w:ascii="Times New Roman" w:hAnsi="Times New Roman" w:cs="Times New Roman"/>
          <w:sz w:val="28"/>
        </w:rPr>
      </w:pPr>
    </w:p>
    <w:p w:rsidR="008B4078" w:rsidRDefault="008B4078" w:rsidP="008B4078">
      <w:pPr>
        <w:pStyle w:val="a3"/>
        <w:numPr>
          <w:ilvl w:val="0"/>
          <w:numId w:val="8"/>
        </w:numPr>
        <w:spacing w:after="0" w:line="360" w:lineRule="auto"/>
        <w:ind w:left="0" w:firstLine="709"/>
        <w:jc w:val="both"/>
        <w:rPr>
          <w:rFonts w:ascii="Times New Roman" w:hAnsi="Times New Roman"/>
          <w:b/>
          <w:sz w:val="28"/>
        </w:rPr>
      </w:pPr>
      <w:r>
        <w:rPr>
          <w:rFonts w:ascii="Times New Roman" w:hAnsi="Times New Roman"/>
          <w:b/>
          <w:sz w:val="28"/>
        </w:rPr>
        <w:t xml:space="preserve">Специальная, учебная литература: </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Анденес И. Наказание и предупреждение преступлений. // М. – 2009. – С. 22.</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Багрий-Шахматов Л.В. Уголовная ответственность и наказание. // М. – 2006. – С. 104.</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Беккариа Ч. О преступлениях и наказаниях. // М. – 2009. – С. 373.</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Ветров М.И. Уголовное право. // М. – 2011. – С. 127.</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Зарубина И.В. Преступность и правонарушения (2003-2007) // М. – 2008. – С. 45.</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Звечаровский И. Э. Ответственность в уголовном праве // М. – 2016. – С. 150.</w:t>
      </w:r>
    </w:p>
    <w:p w:rsidR="00B459FF" w:rsidRPr="00A86C9E" w:rsidRDefault="008B4078" w:rsidP="00A86C9E">
      <w:pPr>
        <w:pStyle w:val="a3"/>
        <w:numPr>
          <w:ilvl w:val="0"/>
          <w:numId w:val="9"/>
        </w:numPr>
        <w:spacing w:after="0" w:line="360" w:lineRule="auto"/>
        <w:ind w:left="0" w:firstLine="709"/>
        <w:jc w:val="both"/>
        <w:rPr>
          <w:rFonts w:ascii="Times New Roman" w:hAnsi="Times New Roman"/>
          <w:sz w:val="28"/>
        </w:rPr>
      </w:pPr>
      <w:r w:rsidRPr="003D6637">
        <w:rPr>
          <w:rFonts w:ascii="Times New Roman" w:hAnsi="Times New Roman"/>
          <w:sz w:val="28"/>
          <w:szCs w:val="28"/>
        </w:rPr>
        <w:t xml:space="preserve">Правда Русская: Учеб. пособие </w:t>
      </w:r>
      <w:r w:rsidRPr="008B4078">
        <w:rPr>
          <w:rFonts w:ascii="Times New Roman" w:hAnsi="Times New Roman"/>
          <w:sz w:val="28"/>
          <w:szCs w:val="28"/>
        </w:rPr>
        <w:t>/</w:t>
      </w:r>
      <w:r w:rsidRPr="003D6637">
        <w:rPr>
          <w:rFonts w:ascii="Times New Roman" w:hAnsi="Times New Roman"/>
          <w:sz w:val="28"/>
          <w:szCs w:val="28"/>
        </w:rPr>
        <w:t>/ Отв. ред. Б.Д. Греков. М.; Л.: Изд-во АН СССР, 1940. 112 с.</w:t>
      </w:r>
    </w:p>
    <w:p w:rsidR="00A86C9E" w:rsidRPr="00A86C9E" w:rsidRDefault="00A86C9E" w:rsidP="00A86C9E">
      <w:pPr>
        <w:pStyle w:val="a3"/>
        <w:numPr>
          <w:ilvl w:val="0"/>
          <w:numId w:val="9"/>
        </w:numPr>
        <w:spacing w:after="0" w:line="360" w:lineRule="auto"/>
        <w:ind w:left="0" w:firstLine="709"/>
        <w:jc w:val="both"/>
        <w:rPr>
          <w:rFonts w:ascii="Times New Roman" w:hAnsi="Times New Roman"/>
          <w:sz w:val="28"/>
        </w:rPr>
      </w:pPr>
      <w:r w:rsidRPr="00A86C9E">
        <w:rPr>
          <w:rFonts w:ascii="Times New Roman" w:hAnsi="Times New Roman"/>
          <w:sz w:val="28"/>
          <w:szCs w:val="28"/>
        </w:rPr>
        <w:t xml:space="preserve">Галиакбаров Р.Р. Формы </w:t>
      </w:r>
      <w:r w:rsidRPr="00A86C9E">
        <w:rPr>
          <w:rFonts w:ascii="Times New Roman" w:hAnsi="Times New Roman"/>
          <w:sz w:val="28"/>
          <w:szCs w:val="28"/>
        </w:rPr>
        <w:tab/>
        <w:t xml:space="preserve">соучастия // Энциклопедия уголовного права. </w:t>
      </w:r>
      <w:r w:rsidRPr="00A86C9E">
        <w:rPr>
          <w:rFonts w:ascii="Times New Roman" w:hAnsi="Times New Roman"/>
          <w:sz w:val="28"/>
          <w:szCs w:val="28"/>
        </w:rPr>
        <w:tab/>
        <w:t xml:space="preserve">Т. 6. Соучастие в преступлении. </w:t>
      </w:r>
      <w:r w:rsidRPr="00A86C9E">
        <w:rPr>
          <w:rFonts w:ascii="Times New Roman" w:hAnsi="Times New Roman"/>
          <w:sz w:val="28"/>
          <w:szCs w:val="28"/>
        </w:rPr>
        <w:tab/>
        <w:t xml:space="preserve">СПб., 2007. С. 248 - 311; </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lastRenderedPageBreak/>
        <w:t>Зубкова В.И. Уголовное наказание и его социальная роль: теория и практика. // М. – 2015. – С. 35.</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Карпец И.И. Наказание. Социальные, правовые и криминологические проблемы. // М. – 2003. – С. 72 - 81.</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Козаченко И.Я., Незнамова З.А. Уголовное право. Общая часть. // М. – 2013. – С.100-124.</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Комиссарова В.С. Российское уголовное право. Общая часть // М. – 2016. – С. 560.</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Кругликов Л. Л. Уголовное право России. Часть Общая // М. – 2015. – С. 364.</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Наумов А. В. Российское уголовное право. В 3 томах. Том 3. Особенная часть. // М. – 2015. – С 656.</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Новое уголовное право России. Общая часть. // М. – 2016. – С. 95.</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Ной И.С. Вопросы теории наказания в советском уголовном праве. // М. – 2013. – С. 52.</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Рарога А. И. Уголовное право России. Части Общая и Особенная // М. – 2008. – С. 189.</w:t>
      </w:r>
    </w:p>
    <w:p w:rsidR="008B4078" w:rsidRDefault="008B4078" w:rsidP="008B4078">
      <w:pPr>
        <w:pStyle w:val="a3"/>
        <w:numPr>
          <w:ilvl w:val="0"/>
          <w:numId w:val="9"/>
        </w:numPr>
        <w:spacing w:after="0" w:line="360" w:lineRule="auto"/>
        <w:ind w:left="0" w:firstLine="709"/>
        <w:jc w:val="both"/>
        <w:rPr>
          <w:rFonts w:ascii="Times New Roman" w:hAnsi="Times New Roman"/>
          <w:sz w:val="28"/>
        </w:rPr>
      </w:pPr>
      <w:r>
        <w:rPr>
          <w:rFonts w:ascii="Times New Roman" w:hAnsi="Times New Roman"/>
          <w:sz w:val="28"/>
        </w:rPr>
        <w:t>Сергеевский Н.Д. Русское уголовное право. Пособие к лекциям. Часть Общая. // СПб. – 2010. – С. 70.</w:t>
      </w:r>
    </w:p>
    <w:p w:rsidR="001B5A0A" w:rsidRDefault="001B5A0A" w:rsidP="008B4078">
      <w:pPr>
        <w:pStyle w:val="a3"/>
        <w:numPr>
          <w:ilvl w:val="0"/>
          <w:numId w:val="9"/>
        </w:numPr>
        <w:spacing w:after="0" w:line="360" w:lineRule="auto"/>
        <w:ind w:left="0" w:firstLine="709"/>
        <w:jc w:val="both"/>
        <w:rPr>
          <w:rFonts w:ascii="Times New Roman" w:hAnsi="Times New Roman"/>
          <w:sz w:val="28"/>
        </w:rPr>
      </w:pPr>
      <w:r w:rsidRPr="003D6637">
        <w:rPr>
          <w:rFonts w:ascii="Times New Roman" w:hAnsi="Times New Roman"/>
          <w:sz w:val="28"/>
          <w:szCs w:val="28"/>
        </w:rPr>
        <w:t>Шаргородский М. Д. Некоторые вопросы общего учения о соучастии  // Правоведение. — Л.: Изд-во Ленингр. ун-та, 1960, № 1. — С. 84–97.</w:t>
      </w:r>
    </w:p>
    <w:p w:rsidR="008B4078" w:rsidRPr="00A86C9E" w:rsidRDefault="008B4078" w:rsidP="008B4078">
      <w:pPr>
        <w:pStyle w:val="a3"/>
        <w:numPr>
          <w:ilvl w:val="0"/>
          <w:numId w:val="9"/>
        </w:numPr>
        <w:spacing w:after="0" w:line="360" w:lineRule="auto"/>
        <w:ind w:left="0" w:firstLine="709"/>
        <w:jc w:val="both"/>
        <w:rPr>
          <w:rFonts w:ascii="Times New Roman" w:hAnsi="Times New Roman"/>
          <w:sz w:val="28"/>
        </w:rPr>
      </w:pPr>
      <w:r w:rsidRPr="003D6637">
        <w:rPr>
          <w:rFonts w:ascii="Times New Roman" w:hAnsi="Times New Roman"/>
          <w:sz w:val="28"/>
          <w:szCs w:val="28"/>
        </w:rPr>
        <w:t>Шеслер А.В. Криминологические и уголовно-правовые аспекты групповой преступности: учебное пособие. – Тюмень: Тюменский юридический институт МВД РФ, 2005. – 118 с.</w:t>
      </w:r>
    </w:p>
    <w:p w:rsidR="001B5A0A" w:rsidRPr="00A86C9E" w:rsidRDefault="001B5A0A" w:rsidP="00A86C9E">
      <w:pPr>
        <w:pStyle w:val="a3"/>
        <w:spacing w:after="0" w:line="360" w:lineRule="auto"/>
        <w:ind w:left="709"/>
        <w:jc w:val="both"/>
        <w:rPr>
          <w:rFonts w:ascii="Times New Roman" w:hAnsi="Times New Roman"/>
          <w:sz w:val="28"/>
        </w:rPr>
      </w:pPr>
    </w:p>
    <w:p w:rsidR="001B5A0A" w:rsidRDefault="001B5A0A" w:rsidP="001B5A0A">
      <w:pPr>
        <w:spacing w:after="0" w:line="360" w:lineRule="auto"/>
        <w:jc w:val="both"/>
        <w:rPr>
          <w:rFonts w:ascii="Times New Roman" w:hAnsi="Times New Roman"/>
          <w:sz w:val="28"/>
        </w:rPr>
      </w:pPr>
    </w:p>
    <w:p w:rsidR="001B5A0A" w:rsidRPr="001B5A0A" w:rsidRDefault="001B5A0A" w:rsidP="001B5A0A">
      <w:pPr>
        <w:spacing w:after="0" w:line="360" w:lineRule="auto"/>
        <w:jc w:val="both"/>
        <w:rPr>
          <w:rFonts w:ascii="Times New Roman" w:hAnsi="Times New Roman"/>
          <w:sz w:val="28"/>
        </w:rPr>
      </w:pPr>
    </w:p>
    <w:p w:rsidR="001B5A0A" w:rsidRPr="001B5A0A" w:rsidRDefault="001B5A0A" w:rsidP="001B5A0A">
      <w:pPr>
        <w:spacing w:after="0" w:line="360" w:lineRule="auto"/>
        <w:jc w:val="both"/>
        <w:rPr>
          <w:rFonts w:ascii="Times New Roman" w:hAnsi="Times New Roman"/>
          <w:sz w:val="28"/>
        </w:rPr>
      </w:pPr>
    </w:p>
    <w:p w:rsidR="001B5A0A" w:rsidRDefault="001B5A0A" w:rsidP="001B5A0A">
      <w:pPr>
        <w:pStyle w:val="a3"/>
        <w:widowControl w:val="0"/>
        <w:shd w:val="clear" w:color="auto" w:fill="FFFFFF"/>
        <w:tabs>
          <w:tab w:val="left" w:pos="850"/>
        </w:tabs>
        <w:autoSpaceDE w:val="0"/>
        <w:autoSpaceDN w:val="0"/>
        <w:adjustRightInd w:val="0"/>
        <w:spacing w:after="0" w:line="360" w:lineRule="auto"/>
        <w:ind w:left="1429"/>
        <w:jc w:val="center"/>
        <w:rPr>
          <w:rFonts w:ascii="Times New Roman" w:hAnsi="Times New Roman"/>
          <w:b/>
          <w:color w:val="000000"/>
          <w:sz w:val="28"/>
          <w:szCs w:val="28"/>
        </w:rPr>
      </w:pPr>
    </w:p>
    <w:p w:rsidR="001B5A0A" w:rsidRPr="001B5A0A" w:rsidRDefault="001B5A0A" w:rsidP="001B5A0A">
      <w:pPr>
        <w:pStyle w:val="a3"/>
        <w:widowControl w:val="0"/>
        <w:shd w:val="clear" w:color="auto" w:fill="FFFFFF"/>
        <w:tabs>
          <w:tab w:val="left" w:pos="850"/>
        </w:tabs>
        <w:autoSpaceDE w:val="0"/>
        <w:autoSpaceDN w:val="0"/>
        <w:adjustRightInd w:val="0"/>
        <w:spacing w:after="0" w:line="360" w:lineRule="auto"/>
        <w:ind w:left="1429"/>
        <w:jc w:val="center"/>
        <w:rPr>
          <w:rFonts w:ascii="Times New Roman" w:hAnsi="Times New Roman"/>
          <w:b/>
          <w:color w:val="000000"/>
          <w:sz w:val="28"/>
          <w:szCs w:val="28"/>
        </w:rPr>
      </w:pPr>
    </w:p>
    <w:p w:rsidR="008B4078" w:rsidRDefault="008B4078" w:rsidP="008B4078"/>
    <w:p w:rsidR="00CC5738" w:rsidRPr="003D6637" w:rsidRDefault="00CC5738" w:rsidP="00F63099">
      <w:pPr>
        <w:spacing w:after="0" w:line="360" w:lineRule="auto"/>
        <w:jc w:val="both"/>
        <w:rPr>
          <w:rFonts w:ascii="Times New Roman" w:hAnsi="Times New Roman" w:cs="Times New Roman"/>
          <w:sz w:val="28"/>
          <w:szCs w:val="28"/>
        </w:rPr>
      </w:pPr>
    </w:p>
    <w:p w:rsidR="00CC5738" w:rsidRPr="003D6637" w:rsidRDefault="00CC5738" w:rsidP="00F63099">
      <w:pPr>
        <w:spacing w:after="0" w:line="360" w:lineRule="auto"/>
        <w:jc w:val="both"/>
        <w:rPr>
          <w:rFonts w:ascii="Times New Roman" w:hAnsi="Times New Roman" w:cs="Times New Roman"/>
          <w:sz w:val="28"/>
          <w:szCs w:val="28"/>
        </w:rPr>
      </w:pPr>
    </w:p>
    <w:p w:rsidR="00BE1BB6" w:rsidRPr="003D6637" w:rsidRDefault="00BE1BB6" w:rsidP="00F63099">
      <w:pPr>
        <w:spacing w:after="0" w:line="360" w:lineRule="auto"/>
        <w:jc w:val="both"/>
        <w:rPr>
          <w:rFonts w:ascii="Times New Roman" w:hAnsi="Times New Roman" w:cs="Times New Roman"/>
          <w:sz w:val="28"/>
          <w:szCs w:val="28"/>
        </w:rPr>
      </w:pPr>
    </w:p>
    <w:p w:rsidR="00BE1BB6" w:rsidRPr="003D6637" w:rsidRDefault="00BE1BB6" w:rsidP="00F63099">
      <w:pPr>
        <w:spacing w:after="0" w:line="360" w:lineRule="auto"/>
        <w:jc w:val="both"/>
        <w:rPr>
          <w:rFonts w:ascii="Times New Roman" w:hAnsi="Times New Roman" w:cs="Times New Roman"/>
          <w:sz w:val="28"/>
          <w:szCs w:val="28"/>
        </w:rPr>
      </w:pPr>
    </w:p>
    <w:p w:rsidR="00BE1BB6" w:rsidRPr="003D6637" w:rsidRDefault="00BE1BB6" w:rsidP="00F63099">
      <w:pPr>
        <w:spacing w:after="0" w:line="360" w:lineRule="auto"/>
        <w:jc w:val="both"/>
        <w:rPr>
          <w:rFonts w:ascii="Times New Roman" w:hAnsi="Times New Roman" w:cs="Times New Roman"/>
          <w:sz w:val="28"/>
          <w:szCs w:val="28"/>
        </w:rPr>
      </w:pPr>
    </w:p>
    <w:p w:rsidR="00664CAE" w:rsidRPr="003D6637" w:rsidRDefault="00664CAE" w:rsidP="00F63099">
      <w:pPr>
        <w:spacing w:after="0" w:line="360" w:lineRule="auto"/>
        <w:jc w:val="both"/>
        <w:rPr>
          <w:rFonts w:ascii="Times New Roman" w:hAnsi="Times New Roman" w:cs="Times New Roman"/>
          <w:sz w:val="28"/>
          <w:szCs w:val="28"/>
        </w:rPr>
      </w:pPr>
    </w:p>
    <w:p w:rsidR="00664CAE" w:rsidRPr="003D6637" w:rsidRDefault="00664CAE" w:rsidP="00F63099">
      <w:pPr>
        <w:pStyle w:val="a5"/>
        <w:spacing w:line="360" w:lineRule="auto"/>
        <w:jc w:val="both"/>
        <w:rPr>
          <w:rFonts w:ascii="Times New Roman" w:hAnsi="Times New Roman" w:cs="Times New Roman"/>
          <w:sz w:val="28"/>
          <w:szCs w:val="28"/>
        </w:rPr>
      </w:pPr>
    </w:p>
    <w:p w:rsidR="00664CAE" w:rsidRPr="003D6637" w:rsidRDefault="00664CAE" w:rsidP="00F63099">
      <w:pPr>
        <w:pStyle w:val="a5"/>
        <w:spacing w:line="360" w:lineRule="auto"/>
        <w:jc w:val="both"/>
        <w:rPr>
          <w:rFonts w:ascii="Times New Roman" w:hAnsi="Times New Roman" w:cs="Times New Roman"/>
          <w:sz w:val="28"/>
          <w:szCs w:val="28"/>
        </w:rPr>
      </w:pPr>
    </w:p>
    <w:p w:rsidR="00664CAE" w:rsidRPr="003D6637" w:rsidRDefault="00664CAE" w:rsidP="00F63099">
      <w:pPr>
        <w:autoSpaceDE w:val="0"/>
        <w:autoSpaceDN w:val="0"/>
        <w:adjustRightInd w:val="0"/>
        <w:spacing w:after="0" w:line="360" w:lineRule="auto"/>
        <w:jc w:val="both"/>
        <w:rPr>
          <w:rFonts w:ascii="Times New Roman" w:hAnsi="Times New Roman" w:cs="Times New Roman"/>
          <w:sz w:val="28"/>
          <w:szCs w:val="28"/>
        </w:rPr>
      </w:pPr>
    </w:p>
    <w:p w:rsidR="006F7AA9" w:rsidRPr="003D6637" w:rsidRDefault="006F7AA9" w:rsidP="00F63099">
      <w:pPr>
        <w:autoSpaceDE w:val="0"/>
        <w:autoSpaceDN w:val="0"/>
        <w:adjustRightInd w:val="0"/>
        <w:spacing w:after="0" w:line="360" w:lineRule="auto"/>
        <w:jc w:val="both"/>
        <w:rPr>
          <w:rFonts w:ascii="Times New Roman" w:hAnsi="Times New Roman" w:cs="Times New Roman"/>
          <w:sz w:val="28"/>
          <w:szCs w:val="28"/>
        </w:rPr>
      </w:pPr>
    </w:p>
    <w:p w:rsidR="00055F81" w:rsidRPr="003D6637" w:rsidRDefault="00055F81" w:rsidP="00F63099">
      <w:pPr>
        <w:spacing w:after="0" w:line="360" w:lineRule="auto"/>
        <w:jc w:val="both"/>
        <w:rPr>
          <w:rFonts w:ascii="Times New Roman" w:hAnsi="Times New Roman" w:cs="Times New Roman"/>
          <w:sz w:val="28"/>
          <w:szCs w:val="28"/>
        </w:rPr>
      </w:pPr>
    </w:p>
    <w:p w:rsidR="00055F81" w:rsidRPr="003D6637" w:rsidRDefault="00055F81" w:rsidP="00F63099">
      <w:pPr>
        <w:spacing w:after="0" w:line="360" w:lineRule="auto"/>
        <w:jc w:val="both"/>
        <w:rPr>
          <w:rFonts w:ascii="Times New Roman" w:hAnsi="Times New Roman" w:cs="Times New Roman"/>
          <w:sz w:val="28"/>
          <w:szCs w:val="28"/>
        </w:rPr>
      </w:pPr>
    </w:p>
    <w:p w:rsidR="00055F81" w:rsidRPr="003D6637" w:rsidRDefault="00055F81" w:rsidP="00F63099">
      <w:pPr>
        <w:spacing w:after="0" w:line="360" w:lineRule="auto"/>
        <w:jc w:val="both"/>
        <w:rPr>
          <w:rFonts w:ascii="Times New Roman" w:hAnsi="Times New Roman" w:cs="Times New Roman"/>
          <w:sz w:val="28"/>
          <w:szCs w:val="28"/>
        </w:rPr>
      </w:pPr>
    </w:p>
    <w:p w:rsidR="00055F81" w:rsidRPr="003D6637" w:rsidRDefault="00055F81" w:rsidP="00F63099">
      <w:pPr>
        <w:spacing w:after="0" w:line="360" w:lineRule="auto"/>
        <w:jc w:val="both"/>
        <w:rPr>
          <w:rFonts w:ascii="Times New Roman" w:hAnsi="Times New Roman" w:cs="Times New Roman"/>
          <w:sz w:val="28"/>
          <w:szCs w:val="28"/>
        </w:rPr>
      </w:pPr>
    </w:p>
    <w:p w:rsidR="00055F81" w:rsidRPr="003D6637" w:rsidRDefault="00055F81" w:rsidP="00F63099">
      <w:pPr>
        <w:spacing w:after="0" w:line="360" w:lineRule="auto"/>
        <w:jc w:val="both"/>
        <w:rPr>
          <w:rFonts w:ascii="Times New Roman" w:hAnsi="Times New Roman" w:cs="Times New Roman"/>
          <w:sz w:val="28"/>
          <w:szCs w:val="28"/>
        </w:rPr>
      </w:pPr>
    </w:p>
    <w:sectPr w:rsidR="00055F81" w:rsidRPr="003D6637" w:rsidSect="00C61275">
      <w:headerReference w:type="default" r:id="rId8"/>
      <w:footnotePr>
        <w:numRestart w:val="eachPage"/>
      </w:footnotePr>
      <w:pgSz w:w="11906" w:h="16838"/>
      <w:pgMar w:top="993" w:right="849" w:bottom="1134" w:left="1701"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6A5" w:rsidRDefault="00D776A5" w:rsidP="00433F23">
      <w:pPr>
        <w:spacing w:after="0" w:line="240" w:lineRule="auto"/>
      </w:pPr>
      <w:r>
        <w:separator/>
      </w:r>
    </w:p>
  </w:endnote>
  <w:endnote w:type="continuationSeparator" w:id="1">
    <w:p w:rsidR="00D776A5" w:rsidRDefault="00D776A5" w:rsidP="00433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6A5" w:rsidRDefault="00D776A5" w:rsidP="00433F23">
      <w:pPr>
        <w:spacing w:after="0" w:line="240" w:lineRule="auto"/>
      </w:pPr>
      <w:r>
        <w:separator/>
      </w:r>
    </w:p>
  </w:footnote>
  <w:footnote w:type="continuationSeparator" w:id="1">
    <w:p w:rsidR="00D776A5" w:rsidRDefault="00D776A5" w:rsidP="00433F23">
      <w:pPr>
        <w:spacing w:after="0" w:line="240" w:lineRule="auto"/>
      </w:pPr>
      <w:r>
        <w:continuationSeparator/>
      </w:r>
    </w:p>
  </w:footnote>
  <w:footnote w:id="2">
    <w:p w:rsidR="00701DFD" w:rsidRPr="003D6637" w:rsidRDefault="00701DFD" w:rsidP="00F721DC">
      <w:pPr>
        <w:pStyle w:val="a5"/>
        <w:ind w:firstLine="708"/>
        <w:jc w:val="both"/>
        <w:rPr>
          <w:rFonts w:ascii="Times New Roman" w:hAnsi="Times New Roman" w:cs="Times New Roman"/>
          <w:sz w:val="24"/>
          <w:szCs w:val="24"/>
        </w:rPr>
      </w:pPr>
      <w:r>
        <w:rPr>
          <w:rStyle w:val="a7"/>
        </w:rPr>
        <w:footnoteRef/>
      </w:r>
      <w:r>
        <w:t xml:space="preserve"> </w:t>
      </w:r>
      <w:r w:rsidRPr="00DB4A66">
        <w:rPr>
          <w:rFonts w:ascii="Times New Roman" w:hAnsi="Times New Roman" w:cs="Times New Roman"/>
        </w:rPr>
        <w:t>Правда Русская: Учеб. пособие / Отв. ред. Б.Д. Греков. М.; Л.: Изд-во АН СССР, 1940. 112 с.</w:t>
      </w:r>
    </w:p>
  </w:footnote>
  <w:footnote w:id="3">
    <w:p w:rsidR="00A86C9E" w:rsidRPr="00A86C9E" w:rsidRDefault="00A86C9E" w:rsidP="00F721DC">
      <w:pPr>
        <w:spacing w:after="0" w:line="360" w:lineRule="auto"/>
        <w:ind w:firstLine="708"/>
        <w:jc w:val="both"/>
        <w:rPr>
          <w:rFonts w:ascii="Times New Roman" w:hAnsi="Times New Roman"/>
          <w:sz w:val="20"/>
          <w:szCs w:val="20"/>
        </w:rPr>
      </w:pPr>
      <w:r>
        <w:rPr>
          <w:rStyle w:val="a7"/>
        </w:rPr>
        <w:footnoteRef/>
      </w:r>
      <w:r>
        <w:t xml:space="preserve"> </w:t>
      </w:r>
      <w:r w:rsidRPr="00A86C9E">
        <w:rPr>
          <w:rFonts w:ascii="Times New Roman" w:hAnsi="Times New Roman"/>
          <w:sz w:val="20"/>
          <w:szCs w:val="20"/>
        </w:rPr>
        <w:t xml:space="preserve">Галиакбаров Р.Р. Формы соучастия // Энциклопедия уголовного права. </w:t>
      </w:r>
      <w:r w:rsidRPr="00A86C9E">
        <w:rPr>
          <w:rFonts w:ascii="Times New Roman" w:hAnsi="Times New Roman"/>
          <w:sz w:val="20"/>
          <w:szCs w:val="20"/>
        </w:rPr>
        <w:tab/>
        <w:t>Т. 6. Соучастие в преступлении. СПб.</w:t>
      </w:r>
      <w:r>
        <w:rPr>
          <w:rFonts w:ascii="Times New Roman" w:hAnsi="Times New Roman"/>
          <w:sz w:val="20"/>
          <w:szCs w:val="20"/>
        </w:rPr>
        <w:t>, 2007. С. 255</w:t>
      </w:r>
      <w:r w:rsidRPr="00A86C9E">
        <w:rPr>
          <w:rFonts w:ascii="Times New Roman" w:hAnsi="Times New Roman"/>
          <w:sz w:val="20"/>
          <w:szCs w:val="20"/>
        </w:rPr>
        <w:t>;</w:t>
      </w:r>
    </w:p>
  </w:footnote>
  <w:footnote w:id="4">
    <w:p w:rsidR="00477ACC" w:rsidRDefault="00477ACC" w:rsidP="00F721DC">
      <w:pPr>
        <w:pStyle w:val="a5"/>
        <w:ind w:firstLine="708"/>
        <w:jc w:val="both"/>
      </w:pPr>
      <w:r>
        <w:rPr>
          <w:rStyle w:val="a7"/>
        </w:rPr>
        <w:footnoteRef/>
      </w:r>
      <w:r>
        <w:t xml:space="preserve"> </w:t>
      </w:r>
      <w:r w:rsidRPr="00477ACC">
        <w:rPr>
          <w:rFonts w:ascii="Times New Roman" w:hAnsi="Times New Roman" w:cs="Times New Roman"/>
        </w:rPr>
        <w:t>Постановление Наркомюста РСФСР от 12.12.1919 "Руководящие начала по уголовному праву Р.С.Ф.С.Р."</w:t>
      </w:r>
      <w:r w:rsidRPr="00477ACC">
        <w:rPr>
          <w:color w:val="1F1F1F"/>
          <w:sz w:val="21"/>
          <w:szCs w:val="21"/>
          <w:shd w:val="clear" w:color="auto" w:fill="FFFFFF"/>
        </w:rPr>
        <w:t xml:space="preserve"> </w:t>
      </w:r>
      <w:r w:rsidRPr="00477ACC">
        <w:rPr>
          <w:rFonts w:ascii="Times New Roman" w:hAnsi="Times New Roman" w:cs="Times New Roman"/>
          <w:color w:val="1F1F1F"/>
          <w:shd w:val="clear" w:color="auto" w:fill="FFFFFF"/>
        </w:rPr>
        <w:t>// СПС «Консультант плюс».</w:t>
      </w:r>
    </w:p>
  </w:footnote>
  <w:footnote w:id="5">
    <w:p w:rsidR="003E20B8" w:rsidRPr="003D6637" w:rsidRDefault="003E20B8" w:rsidP="00F721DC">
      <w:pPr>
        <w:pStyle w:val="a5"/>
        <w:ind w:firstLine="708"/>
        <w:jc w:val="both"/>
        <w:rPr>
          <w:rFonts w:ascii="Times New Roman" w:hAnsi="Times New Roman" w:cs="Times New Roman"/>
          <w:sz w:val="24"/>
          <w:szCs w:val="24"/>
        </w:rPr>
      </w:pPr>
      <w:r w:rsidRPr="003E20B8">
        <w:rPr>
          <w:rStyle w:val="a7"/>
          <w:sz w:val="24"/>
          <w:szCs w:val="24"/>
        </w:rPr>
        <w:footnoteRef/>
      </w:r>
      <w:r w:rsidRPr="003E20B8">
        <w:rPr>
          <w:sz w:val="24"/>
          <w:szCs w:val="24"/>
        </w:rPr>
        <w:t xml:space="preserve"> </w:t>
      </w:r>
      <w:r w:rsidRPr="00477ACC">
        <w:rPr>
          <w:rFonts w:ascii="Times New Roman" w:hAnsi="Times New Roman" w:cs="Times New Roman"/>
        </w:rPr>
        <w:t>Сергеевский Н.Д. Русское уголовное право. С. 52.</w:t>
      </w:r>
    </w:p>
  </w:footnote>
  <w:footnote w:id="6">
    <w:p w:rsidR="004C4D98" w:rsidRPr="004C4D98" w:rsidRDefault="004C4D98" w:rsidP="004C4D98">
      <w:pPr>
        <w:pStyle w:val="a3"/>
        <w:spacing w:after="0" w:line="360" w:lineRule="auto"/>
        <w:ind w:left="709"/>
        <w:jc w:val="both"/>
        <w:rPr>
          <w:rFonts w:ascii="Times New Roman" w:hAnsi="Times New Roman"/>
          <w:sz w:val="20"/>
          <w:szCs w:val="20"/>
        </w:rPr>
      </w:pPr>
      <w:r w:rsidRPr="004C4D98">
        <w:rPr>
          <w:rStyle w:val="a7"/>
          <w:rFonts w:ascii="Times New Roman" w:hAnsi="Times New Roman"/>
          <w:sz w:val="20"/>
          <w:szCs w:val="20"/>
        </w:rPr>
        <w:footnoteRef/>
      </w:r>
      <w:r w:rsidRPr="004C4D98">
        <w:rPr>
          <w:rFonts w:ascii="Times New Roman" w:hAnsi="Times New Roman"/>
          <w:sz w:val="20"/>
          <w:szCs w:val="20"/>
        </w:rPr>
        <w:t xml:space="preserve"> Анденес И. Наказание и предупреждение прес</w:t>
      </w:r>
      <w:r>
        <w:rPr>
          <w:rFonts w:ascii="Times New Roman" w:hAnsi="Times New Roman"/>
          <w:sz w:val="20"/>
          <w:szCs w:val="20"/>
        </w:rPr>
        <w:t>туплений. // М. – 2009. – С. 22.</w:t>
      </w:r>
    </w:p>
    <w:p w:rsidR="004C4D98" w:rsidRDefault="004C4D98">
      <w:pPr>
        <w:pStyle w:val="a5"/>
      </w:pPr>
    </w:p>
  </w:footnote>
  <w:footnote w:id="7">
    <w:p w:rsidR="002B297D" w:rsidRPr="004C4D98" w:rsidRDefault="002B297D" w:rsidP="00F721DC">
      <w:pPr>
        <w:spacing w:after="0" w:line="360" w:lineRule="auto"/>
        <w:ind w:firstLine="708"/>
        <w:jc w:val="both"/>
        <w:rPr>
          <w:rFonts w:ascii="Times New Roman" w:hAnsi="Times New Roman" w:cs="Times New Roman"/>
          <w:sz w:val="20"/>
          <w:szCs w:val="20"/>
        </w:rPr>
      </w:pPr>
      <w:r w:rsidRPr="004C4D98">
        <w:rPr>
          <w:rStyle w:val="a7"/>
          <w:rFonts w:ascii="Times New Roman" w:hAnsi="Times New Roman" w:cs="Times New Roman"/>
          <w:sz w:val="20"/>
          <w:szCs w:val="20"/>
        </w:rPr>
        <w:footnoteRef/>
      </w:r>
      <w:r w:rsidRPr="004C4D98">
        <w:rPr>
          <w:rFonts w:ascii="Times New Roman" w:hAnsi="Times New Roman" w:cs="Times New Roman"/>
          <w:sz w:val="20"/>
          <w:szCs w:val="20"/>
        </w:rPr>
        <w:t xml:space="preserve"> </w:t>
      </w:r>
      <w:r w:rsidR="004C4D98" w:rsidRPr="004C4D98">
        <w:rPr>
          <w:rFonts w:ascii="Times New Roman" w:hAnsi="Times New Roman" w:cs="Times New Roman"/>
          <w:sz w:val="20"/>
          <w:szCs w:val="20"/>
        </w:rPr>
        <w:t>Ветров М.И. Уголовное право. // М. – 2011. – С. 127.</w:t>
      </w:r>
    </w:p>
  </w:footnote>
  <w:footnote w:id="8">
    <w:p w:rsidR="003E20B8" w:rsidRPr="003E20B8" w:rsidRDefault="003E20B8" w:rsidP="00F721DC">
      <w:pPr>
        <w:pStyle w:val="a5"/>
        <w:ind w:firstLine="708"/>
        <w:rPr>
          <w:sz w:val="24"/>
          <w:szCs w:val="24"/>
        </w:rPr>
      </w:pPr>
      <w:r w:rsidRPr="003E20B8">
        <w:rPr>
          <w:rStyle w:val="a7"/>
          <w:sz w:val="24"/>
          <w:szCs w:val="24"/>
        </w:rPr>
        <w:footnoteRef/>
      </w:r>
      <w:r w:rsidRPr="003E20B8">
        <w:rPr>
          <w:sz w:val="24"/>
          <w:szCs w:val="24"/>
        </w:rPr>
        <w:t xml:space="preserve"> </w:t>
      </w:r>
      <w:r w:rsidRPr="004C4D98">
        <w:rPr>
          <w:rFonts w:ascii="Times New Roman" w:hAnsi="Times New Roman" w:cs="Times New Roman"/>
        </w:rPr>
        <w:t>Спасович В.Д. Учебник уголовного права: в 2 т. СПб., 1863. Т. 1. С. 83–84.</w:t>
      </w:r>
    </w:p>
  </w:footnote>
  <w:footnote w:id="9">
    <w:p w:rsidR="00AD765A" w:rsidRPr="003D6637" w:rsidRDefault="00AD765A" w:rsidP="00F721DC">
      <w:pPr>
        <w:pStyle w:val="a5"/>
        <w:ind w:firstLine="708"/>
        <w:jc w:val="both"/>
        <w:rPr>
          <w:rFonts w:ascii="Times New Roman" w:hAnsi="Times New Roman" w:cs="Times New Roman"/>
        </w:rPr>
      </w:pPr>
      <w:r w:rsidRPr="003D6637">
        <w:rPr>
          <w:rStyle w:val="a7"/>
          <w:rFonts w:ascii="Times New Roman" w:hAnsi="Times New Roman" w:cs="Times New Roman"/>
        </w:rPr>
        <w:footnoteRef/>
      </w:r>
      <w:r w:rsidRPr="003D6637">
        <w:rPr>
          <w:rFonts w:ascii="Times New Roman" w:hAnsi="Times New Roman" w:cs="Times New Roman"/>
        </w:rPr>
        <w:t xml:space="preserve"> </w:t>
      </w:r>
      <w:r w:rsidRPr="004C4D98">
        <w:rPr>
          <w:rFonts w:ascii="Times New Roman" w:hAnsi="Times New Roman" w:cs="Times New Roman"/>
          <w:color w:val="333333"/>
        </w:rPr>
        <w:t>Таганцев Н.С. Русское Уголовное п</w:t>
      </w:r>
      <w:r w:rsidR="004C4D98">
        <w:rPr>
          <w:rFonts w:ascii="Times New Roman" w:hAnsi="Times New Roman" w:cs="Times New Roman"/>
          <w:color w:val="333333"/>
        </w:rPr>
        <w:t xml:space="preserve">раво :Лекции, часть общая т. 1. </w:t>
      </w:r>
      <w:r w:rsidRPr="004C4D98">
        <w:rPr>
          <w:rFonts w:ascii="Times New Roman" w:hAnsi="Times New Roman" w:cs="Times New Roman"/>
          <w:color w:val="333333"/>
        </w:rPr>
        <w:t>М., 1994. С. 316.</w:t>
      </w:r>
      <w:r w:rsidRPr="003D6637">
        <w:rPr>
          <w:rFonts w:ascii="Times New Roman" w:hAnsi="Times New Roman" w:cs="Times New Roman"/>
          <w:color w:val="333333"/>
        </w:rPr>
        <w:br/>
      </w:r>
    </w:p>
  </w:footnote>
  <w:footnote w:id="10">
    <w:p w:rsidR="00AD765A" w:rsidRPr="004C4D98" w:rsidRDefault="00AD765A" w:rsidP="00F721DC">
      <w:pPr>
        <w:ind w:firstLine="708"/>
        <w:rPr>
          <w:rFonts w:ascii="Times New Roman" w:hAnsi="Times New Roman" w:cs="Times New Roman"/>
          <w:sz w:val="20"/>
          <w:szCs w:val="20"/>
        </w:rPr>
      </w:pPr>
      <w:r w:rsidRPr="004C4D98">
        <w:rPr>
          <w:rStyle w:val="a7"/>
          <w:rFonts w:ascii="Times New Roman" w:hAnsi="Times New Roman" w:cs="Times New Roman"/>
          <w:sz w:val="20"/>
          <w:szCs w:val="20"/>
        </w:rPr>
        <w:footnoteRef/>
      </w:r>
      <w:r w:rsidRPr="004C4D98">
        <w:rPr>
          <w:rFonts w:ascii="Times New Roman" w:hAnsi="Times New Roman" w:cs="Times New Roman"/>
          <w:sz w:val="20"/>
          <w:szCs w:val="20"/>
        </w:rPr>
        <w:t xml:space="preserve"> Уголовное право России. Общая часть: Учебник (Отв. ред. Б.В. З</w:t>
      </w:r>
      <w:r w:rsidR="00CF5BB5" w:rsidRPr="004C4D98">
        <w:rPr>
          <w:rFonts w:ascii="Times New Roman" w:hAnsi="Times New Roman" w:cs="Times New Roman"/>
          <w:sz w:val="20"/>
          <w:szCs w:val="20"/>
        </w:rPr>
        <w:t>дравомыслов). М., 1996., С.410.</w:t>
      </w:r>
    </w:p>
  </w:footnote>
  <w:footnote w:id="11">
    <w:p w:rsidR="00CF5BB5" w:rsidRPr="00CF5BB5" w:rsidRDefault="00CF5BB5" w:rsidP="00F721DC">
      <w:pPr>
        <w:pStyle w:val="a5"/>
        <w:ind w:firstLine="708"/>
        <w:rPr>
          <w:sz w:val="24"/>
          <w:szCs w:val="24"/>
        </w:rPr>
      </w:pPr>
      <w:r w:rsidRPr="004C4D98">
        <w:rPr>
          <w:rStyle w:val="a7"/>
        </w:rPr>
        <w:footnoteRef/>
      </w:r>
      <w:r w:rsidRPr="004C4D98">
        <w:t xml:space="preserve">   </w:t>
      </w:r>
      <w:r w:rsidRPr="004C4D98">
        <w:rPr>
          <w:rFonts w:ascii="Times New Roman" w:hAnsi="Times New Roman" w:cs="Times New Roman"/>
          <w:color w:val="000000"/>
        </w:rPr>
        <w:t>Наумов А. В. Уголовное право. Общая часть. Курс лекций, М., 1996. С.54.</w:t>
      </w:r>
    </w:p>
  </w:footnote>
  <w:footnote w:id="12">
    <w:p w:rsidR="00F721DC" w:rsidRPr="00F721DC" w:rsidRDefault="003E20B8" w:rsidP="00F721DC">
      <w:pPr>
        <w:spacing w:after="0" w:line="360" w:lineRule="auto"/>
        <w:ind w:firstLine="708"/>
        <w:jc w:val="both"/>
        <w:rPr>
          <w:rFonts w:ascii="Times New Roman" w:hAnsi="Times New Roman"/>
          <w:sz w:val="20"/>
          <w:szCs w:val="20"/>
        </w:rPr>
      </w:pPr>
      <w:r w:rsidRPr="003E20B8">
        <w:rPr>
          <w:rStyle w:val="a7"/>
          <w:sz w:val="24"/>
          <w:szCs w:val="24"/>
        </w:rPr>
        <w:footnoteRef/>
      </w:r>
      <w:r w:rsidRPr="00F721DC">
        <w:rPr>
          <w:sz w:val="24"/>
          <w:szCs w:val="24"/>
        </w:rPr>
        <w:t xml:space="preserve"> </w:t>
      </w:r>
      <w:r w:rsidR="00F721DC" w:rsidRPr="00F721DC">
        <w:rPr>
          <w:rFonts w:ascii="Times New Roman" w:hAnsi="Times New Roman"/>
          <w:sz w:val="20"/>
          <w:szCs w:val="20"/>
        </w:rPr>
        <w:t>Комиссарова В.С. Российское уголовное право. Общая часть // М. – 2016. – С. 560.</w:t>
      </w:r>
    </w:p>
    <w:p w:rsidR="003E20B8" w:rsidRPr="003E20B8" w:rsidRDefault="003E20B8">
      <w:pPr>
        <w:pStyle w:val="a5"/>
        <w:rPr>
          <w:sz w:val="24"/>
          <w:szCs w:val="24"/>
        </w:rPr>
      </w:pPr>
    </w:p>
  </w:footnote>
  <w:footnote w:id="13">
    <w:p w:rsidR="00603442" w:rsidRPr="00F721DC" w:rsidRDefault="00603442" w:rsidP="00F721DC">
      <w:pPr>
        <w:ind w:firstLine="708"/>
        <w:jc w:val="both"/>
        <w:rPr>
          <w:sz w:val="20"/>
          <w:szCs w:val="20"/>
        </w:rPr>
      </w:pPr>
      <w:r w:rsidRPr="00F721DC">
        <w:rPr>
          <w:rStyle w:val="a7"/>
          <w:sz w:val="20"/>
          <w:szCs w:val="20"/>
        </w:rPr>
        <w:footnoteRef/>
      </w:r>
      <w:r w:rsidRPr="00F721DC">
        <w:rPr>
          <w:sz w:val="20"/>
          <w:szCs w:val="20"/>
        </w:rPr>
        <w:t xml:space="preserve"> </w:t>
      </w:r>
      <w:r w:rsidRPr="00F721DC">
        <w:rPr>
          <w:rFonts w:ascii="Times New Roman" w:hAnsi="Times New Roman" w:cs="Times New Roman"/>
          <w:sz w:val="20"/>
          <w:szCs w:val="20"/>
        </w:rPr>
        <w:t>Безбородов Д. А. Уголовно-пра</w:t>
      </w:r>
      <w:r w:rsidR="000E2973" w:rsidRPr="00F721DC">
        <w:rPr>
          <w:rFonts w:ascii="Times New Roman" w:hAnsi="Times New Roman" w:cs="Times New Roman"/>
          <w:sz w:val="20"/>
          <w:szCs w:val="20"/>
        </w:rPr>
        <w:t>вовое регулирование ответствен</w:t>
      </w:r>
      <w:r w:rsidRPr="00F721DC">
        <w:rPr>
          <w:rFonts w:ascii="Times New Roman" w:hAnsi="Times New Roman" w:cs="Times New Roman"/>
          <w:sz w:val="20"/>
          <w:szCs w:val="20"/>
        </w:rPr>
        <w:t>ности за совместное совершение преступления: Монография.  — СПб., 2007.</w:t>
      </w:r>
    </w:p>
    <w:p w:rsidR="00603442" w:rsidRDefault="00603442">
      <w:pPr>
        <w:pStyle w:val="a5"/>
      </w:pPr>
    </w:p>
  </w:footnote>
  <w:footnote w:id="14">
    <w:p w:rsidR="00617256" w:rsidRDefault="00617256" w:rsidP="00F721DC">
      <w:pPr>
        <w:pStyle w:val="a5"/>
        <w:ind w:firstLine="708"/>
        <w:jc w:val="both"/>
      </w:pPr>
      <w:r>
        <w:rPr>
          <w:rStyle w:val="a7"/>
        </w:rPr>
        <w:footnoteRef/>
      </w:r>
      <w:r>
        <w:t xml:space="preserve"> </w:t>
      </w:r>
      <w:r w:rsidRPr="00F721DC">
        <w:rPr>
          <w:rFonts w:ascii="Times New Roman" w:hAnsi="Times New Roman"/>
        </w:rPr>
        <w:t>Курс уголовного права. Том 1. Общая часть. Учение о преступлении (под ред. доктора юридических наук, профессора Н.Ф.Кузнецовой, кандидата юридических наук, доцента И.М.Тяжковой) - М.: ИКД "Зерцало-М", 2002</w:t>
      </w:r>
    </w:p>
  </w:footnote>
  <w:footnote w:id="15">
    <w:p w:rsidR="00CF5BB5" w:rsidRPr="00CF5BB5" w:rsidRDefault="00CF5BB5" w:rsidP="00F721DC">
      <w:pPr>
        <w:ind w:firstLine="708"/>
        <w:jc w:val="both"/>
        <w:rPr>
          <w:sz w:val="24"/>
          <w:szCs w:val="24"/>
        </w:rPr>
      </w:pPr>
      <w:r w:rsidRPr="00CF5BB5">
        <w:rPr>
          <w:rStyle w:val="a7"/>
          <w:sz w:val="24"/>
          <w:szCs w:val="24"/>
        </w:rPr>
        <w:footnoteRef/>
      </w:r>
      <w:r w:rsidRPr="00CF5BB5">
        <w:rPr>
          <w:sz w:val="24"/>
          <w:szCs w:val="24"/>
        </w:rPr>
        <w:t xml:space="preserve"> </w:t>
      </w:r>
      <w:r w:rsidRPr="00F721DC">
        <w:rPr>
          <w:rFonts w:ascii="Times New Roman" w:hAnsi="Times New Roman" w:cs="Times New Roman"/>
          <w:sz w:val="20"/>
          <w:szCs w:val="20"/>
        </w:rPr>
        <w:t>Галиакбаров Р.Р. Борьба с групповыми преступлениями. Вопросы квалификации. Краснодар. 2000. С. 65..</w:t>
      </w:r>
    </w:p>
    <w:p w:rsidR="00CF5BB5" w:rsidRDefault="00CF5BB5" w:rsidP="00CF5BB5"/>
  </w:footnote>
  <w:footnote w:id="16">
    <w:p w:rsidR="00F721DC" w:rsidRPr="00F721DC" w:rsidRDefault="00F721DC" w:rsidP="00F721DC">
      <w:pPr>
        <w:spacing w:after="0" w:line="360" w:lineRule="auto"/>
        <w:ind w:firstLine="708"/>
        <w:jc w:val="both"/>
        <w:rPr>
          <w:rFonts w:ascii="Times New Roman" w:hAnsi="Times New Roman"/>
          <w:sz w:val="28"/>
        </w:rPr>
      </w:pPr>
      <w:r>
        <w:rPr>
          <w:rStyle w:val="a7"/>
        </w:rPr>
        <w:footnoteRef/>
      </w:r>
      <w:r>
        <w:t xml:space="preserve"> </w:t>
      </w:r>
      <w:r w:rsidRPr="00F721DC">
        <w:rPr>
          <w:rFonts w:ascii="Times New Roman" w:hAnsi="Times New Roman"/>
          <w:sz w:val="20"/>
          <w:szCs w:val="20"/>
        </w:rPr>
        <w:t>Козаченко И.Я., Незнамова З.А. Уголовное право. Общая часть. // М. – 2013. – С.100-124.</w:t>
      </w:r>
    </w:p>
    <w:p w:rsidR="00F721DC" w:rsidRDefault="00F721DC">
      <w:pPr>
        <w:pStyle w:val="a5"/>
      </w:pPr>
    </w:p>
  </w:footnote>
  <w:footnote w:id="17">
    <w:p w:rsidR="00617256" w:rsidRDefault="00617256" w:rsidP="00780A4A">
      <w:pPr>
        <w:pStyle w:val="a5"/>
        <w:ind w:firstLine="708"/>
        <w:jc w:val="both"/>
      </w:pPr>
      <w:r>
        <w:rPr>
          <w:rStyle w:val="a7"/>
        </w:rPr>
        <w:footnoteRef/>
      </w:r>
      <w:r>
        <w:t xml:space="preserve"> </w:t>
      </w:r>
      <w:r w:rsidRPr="00780A4A">
        <w:rPr>
          <w:rFonts w:ascii="Times New Roman" w:hAnsi="Times New Roman"/>
        </w:rPr>
        <w:t>Судебная практика по уголовным делам / Сост. Г.А. Есаков. М., 2005. С. 23-28.</w:t>
      </w:r>
    </w:p>
  </w:footnote>
  <w:footnote w:id="18">
    <w:p w:rsidR="00617256" w:rsidRDefault="00617256" w:rsidP="00F721DC">
      <w:pPr>
        <w:pStyle w:val="a5"/>
        <w:ind w:firstLine="708"/>
        <w:jc w:val="both"/>
      </w:pPr>
      <w:r>
        <w:rPr>
          <w:rStyle w:val="a7"/>
        </w:rPr>
        <w:footnoteRef/>
      </w:r>
      <w:r>
        <w:t xml:space="preserve"> </w:t>
      </w:r>
      <w:r w:rsidRPr="00F721DC">
        <w:rPr>
          <w:rFonts w:ascii="Times New Roman" w:hAnsi="Times New Roman"/>
        </w:rPr>
        <w:t xml:space="preserve">Постановление Пленума Верховного Суда РФ от 17 января </w:t>
      </w:r>
      <w:smartTag w:uri="urn:schemas-microsoft-com:office:smarttags" w:element="metricconverter">
        <w:smartTagPr>
          <w:attr w:name="ProductID" w:val="1997 г"/>
        </w:smartTagPr>
        <w:r w:rsidRPr="00F721DC">
          <w:rPr>
            <w:rFonts w:ascii="Times New Roman" w:hAnsi="Times New Roman"/>
          </w:rPr>
          <w:t>1997 г</w:t>
        </w:r>
      </w:smartTag>
      <w:r w:rsidRPr="00F721DC">
        <w:rPr>
          <w:rFonts w:ascii="Times New Roman" w:hAnsi="Times New Roman"/>
        </w:rPr>
        <w:t xml:space="preserve">. N 1 "О практике применения судами законодательства об ответственности за бандитизм" // БВС РФ. 1997. N 3; п. 15 Постановления Пленума Верховного Суда РФ от 27 декабря </w:t>
      </w:r>
      <w:smartTag w:uri="urn:schemas-microsoft-com:office:smarttags" w:element="metricconverter">
        <w:smartTagPr>
          <w:attr w:name="ProductID" w:val="2002 г"/>
        </w:smartTagPr>
        <w:r w:rsidRPr="00F721DC">
          <w:rPr>
            <w:rFonts w:ascii="Times New Roman" w:hAnsi="Times New Roman"/>
          </w:rPr>
          <w:t>2002 г</w:t>
        </w:r>
      </w:smartTag>
      <w:r w:rsidRPr="00F721DC">
        <w:rPr>
          <w:rFonts w:ascii="Times New Roman" w:hAnsi="Times New Roman"/>
        </w:rPr>
        <w:t>. N 29 "О судебной практике по делам о краже, грабеже и разбое".</w:t>
      </w:r>
    </w:p>
  </w:footnote>
  <w:footnote w:id="19">
    <w:p w:rsidR="00617256" w:rsidRPr="00617256" w:rsidRDefault="00617256" w:rsidP="003D6637">
      <w:pPr>
        <w:pStyle w:val="a5"/>
        <w:jc w:val="both"/>
        <w:rPr>
          <w:sz w:val="24"/>
          <w:szCs w:val="24"/>
        </w:rPr>
      </w:pPr>
      <w:r w:rsidRPr="00617256">
        <w:rPr>
          <w:rStyle w:val="a7"/>
          <w:sz w:val="24"/>
          <w:szCs w:val="24"/>
        </w:rPr>
        <w:footnoteRef/>
      </w:r>
      <w:r w:rsidRPr="00617256">
        <w:rPr>
          <w:sz w:val="24"/>
          <w:szCs w:val="24"/>
        </w:rPr>
        <w:t xml:space="preserve"> </w:t>
      </w:r>
      <w:r w:rsidRPr="00F721DC">
        <w:rPr>
          <w:rFonts w:ascii="Times New Roman" w:hAnsi="Times New Roman"/>
        </w:rPr>
        <w:t>Кубов Р.Х. Особенности квалификации сложных форм соучастия: Автореф. дис. ... канд. юрид. наук. М., 2003. С. 14.</w:t>
      </w:r>
    </w:p>
  </w:footnote>
  <w:footnote w:id="20">
    <w:p w:rsidR="004B3718" w:rsidRPr="00F721DC" w:rsidRDefault="004B3718" w:rsidP="00F721DC">
      <w:pPr>
        <w:pStyle w:val="a5"/>
        <w:ind w:firstLine="708"/>
        <w:jc w:val="both"/>
      </w:pPr>
      <w:r w:rsidRPr="00F721DC">
        <w:rPr>
          <w:rStyle w:val="a7"/>
        </w:rPr>
        <w:footnoteRef/>
      </w:r>
      <w:r w:rsidRPr="00F721DC">
        <w:t xml:space="preserve"> </w:t>
      </w:r>
      <w:r w:rsidRPr="00F721DC">
        <w:rPr>
          <w:rFonts w:ascii="Times New Roman" w:hAnsi="Times New Roman" w:cs="Times New Roman"/>
          <w:color w:val="000000"/>
        </w:rPr>
        <w:t>Кабурнеев Э.В. Дифференциация уголовной ответственности за преступления против жизни и проблемы их квалификации с 22</w:t>
      </w:r>
      <w:r w:rsidRPr="00F721DC">
        <w:rPr>
          <w:color w:val="000000"/>
        </w:rPr>
        <w:t>.</w:t>
      </w:r>
    </w:p>
  </w:footnote>
  <w:footnote w:id="21">
    <w:p w:rsidR="00844D4F" w:rsidRPr="00F721DC" w:rsidRDefault="00844D4F" w:rsidP="00F721DC">
      <w:pPr>
        <w:pStyle w:val="a4"/>
        <w:shd w:val="clear" w:color="auto" w:fill="FFFFFF"/>
        <w:spacing w:before="167" w:after="167"/>
        <w:ind w:firstLine="708"/>
        <w:jc w:val="both"/>
        <w:rPr>
          <w:color w:val="000000"/>
          <w:sz w:val="20"/>
          <w:szCs w:val="20"/>
        </w:rPr>
      </w:pPr>
      <w:r w:rsidRPr="00F721DC">
        <w:rPr>
          <w:rStyle w:val="a7"/>
          <w:sz w:val="20"/>
          <w:szCs w:val="20"/>
        </w:rPr>
        <w:footnoteRef/>
      </w:r>
      <w:r w:rsidRPr="00F721DC">
        <w:rPr>
          <w:sz w:val="20"/>
          <w:szCs w:val="20"/>
        </w:rPr>
        <w:t>Судебная практика по уголовным делам / Сост. Г.А. Есаков. М., 2005. С. 23-28.</w:t>
      </w:r>
    </w:p>
    <w:p w:rsidR="00844D4F" w:rsidRDefault="00844D4F">
      <w:pPr>
        <w:pStyle w:val="a5"/>
      </w:pPr>
    </w:p>
  </w:footnote>
  <w:footnote w:id="22">
    <w:p w:rsidR="001C2084" w:rsidRPr="00971B05" w:rsidRDefault="001C2084" w:rsidP="00971B05">
      <w:pPr>
        <w:pStyle w:val="a5"/>
        <w:jc w:val="both"/>
        <w:rPr>
          <w:rFonts w:ascii="Times New Roman" w:hAnsi="Times New Roman" w:cs="Times New Roman"/>
        </w:rPr>
      </w:pPr>
      <w:r w:rsidRPr="00971B05">
        <w:rPr>
          <w:rStyle w:val="a7"/>
          <w:rFonts w:ascii="Times New Roman" w:hAnsi="Times New Roman" w:cs="Times New Roman"/>
        </w:rPr>
        <w:footnoteRef/>
      </w:r>
      <w:r w:rsidRPr="00971B05">
        <w:rPr>
          <w:rFonts w:ascii="Times New Roman" w:hAnsi="Times New Roman" w:cs="Times New Roman"/>
        </w:rPr>
        <w:t xml:space="preserve"> </w:t>
      </w:r>
      <w:r w:rsidRPr="00F721DC">
        <w:rPr>
          <w:rFonts w:ascii="Times New Roman" w:hAnsi="Times New Roman" w:cs="Times New Roman"/>
        </w:rPr>
        <w:t>Святенюк Н. Дифференциация ответственности и индивидуализация наказания за преступление, совершённое в соучастии // Уголовное право. 2008. № 3. С. 47</w:t>
      </w:r>
      <w:r w:rsidRPr="00971B05">
        <w:rPr>
          <w:rFonts w:ascii="Times New Roman" w:hAnsi="Times New Roman" w:cs="Times New Roman"/>
          <w:sz w:val="24"/>
          <w:szCs w:val="24"/>
        </w:rPr>
        <w:t>.</w:t>
      </w:r>
    </w:p>
  </w:footnote>
  <w:footnote w:id="23">
    <w:p w:rsidR="001C2084" w:rsidRDefault="001C2084" w:rsidP="00971B05">
      <w:pPr>
        <w:pStyle w:val="a5"/>
        <w:jc w:val="both"/>
      </w:pPr>
      <w:r>
        <w:rPr>
          <w:rStyle w:val="a7"/>
        </w:rPr>
        <w:footnoteRef/>
      </w:r>
      <w:r>
        <w:t xml:space="preserve"> </w:t>
      </w:r>
      <w:r w:rsidRPr="006A7254">
        <w:rPr>
          <w:rFonts w:ascii="Times New Roman" w:hAnsi="Times New Roman" w:cs="Times New Roman"/>
        </w:rPr>
        <w:t>Постановление Президиума Верховного Суда РФ от 26 марта 2003 г. N 942-П02. Доступ из информ.-правовой системы «Гарант».</w:t>
      </w:r>
    </w:p>
  </w:footnote>
  <w:footnote w:id="24">
    <w:p w:rsidR="006A7254" w:rsidRDefault="006A7254" w:rsidP="006A7254">
      <w:pPr>
        <w:pStyle w:val="a5"/>
        <w:ind w:firstLine="708"/>
        <w:jc w:val="both"/>
      </w:pPr>
      <w:r>
        <w:rPr>
          <w:rStyle w:val="a7"/>
        </w:rPr>
        <w:footnoteRef/>
      </w:r>
      <w:r>
        <w:t xml:space="preserve"> </w:t>
      </w:r>
      <w:r w:rsidRPr="006A7254">
        <w:rPr>
          <w:rFonts w:ascii="Times New Roman" w:hAnsi="Times New Roman" w:cs="Times New Roman"/>
          <w:color w:val="000000"/>
          <w:shd w:val="clear" w:color="auto" w:fill="FFFFFF"/>
        </w:rPr>
        <w:t>О судебной практике по делам об убийстве. Постановление Пленума Верховного Суда Российской Федерации от 27 января 1999 года // Бюллетень Верховного Суда РФ. 1999. №3. С. 4-10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600300"/>
      <w:docPartObj>
        <w:docPartGallery w:val="Page Numbers (Top of Page)"/>
        <w:docPartUnique/>
      </w:docPartObj>
    </w:sdtPr>
    <w:sdtContent>
      <w:p w:rsidR="00C61275" w:rsidRDefault="005221F0">
        <w:pPr>
          <w:pStyle w:val="ab"/>
          <w:jc w:val="center"/>
        </w:pPr>
        <w:fldSimple w:instr=" PAGE   \* MERGEFORMAT ">
          <w:r w:rsidR="00587B66">
            <w:rPr>
              <w:noProof/>
            </w:rPr>
            <w:t>30</w:t>
          </w:r>
        </w:fldSimple>
      </w:p>
    </w:sdtContent>
  </w:sdt>
  <w:p w:rsidR="00893B90" w:rsidRDefault="00893B9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17FB"/>
    <w:multiLevelType w:val="multilevel"/>
    <w:tmpl w:val="6E948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BBC384E"/>
    <w:multiLevelType w:val="multilevel"/>
    <w:tmpl w:val="9854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C01826"/>
    <w:multiLevelType w:val="hybridMultilevel"/>
    <w:tmpl w:val="0FD8565A"/>
    <w:lvl w:ilvl="0" w:tplc="04190011">
      <w:start w:val="1"/>
      <w:numFmt w:val="decimal"/>
      <w:lvlText w:val="%1)"/>
      <w:lvlJc w:val="left"/>
      <w:pPr>
        <w:ind w:left="3901" w:hanging="360"/>
      </w:pPr>
      <w:rPr>
        <w:sz w:val="28"/>
        <w:szCs w:val="28"/>
      </w:rPr>
    </w:lvl>
    <w:lvl w:ilvl="1" w:tplc="0419000F">
      <w:start w:val="1"/>
      <w:numFmt w:val="decimal"/>
      <w:lvlText w:val="%2."/>
      <w:lvlJc w:val="left"/>
      <w:pPr>
        <w:ind w:left="3901"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3">
    <w:nsid w:val="31DD2322"/>
    <w:multiLevelType w:val="hybridMultilevel"/>
    <w:tmpl w:val="B506532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362B4F1D"/>
    <w:multiLevelType w:val="hybridMultilevel"/>
    <w:tmpl w:val="78EEA686"/>
    <w:lvl w:ilvl="0" w:tplc="1E38C45C">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77A7F2B"/>
    <w:multiLevelType w:val="multilevel"/>
    <w:tmpl w:val="F26826E0"/>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DAD5A3D"/>
    <w:multiLevelType w:val="multilevel"/>
    <w:tmpl w:val="62B2AE2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2B955EC"/>
    <w:multiLevelType w:val="multilevel"/>
    <w:tmpl w:val="9B12AFF8"/>
    <w:lvl w:ilvl="0">
      <w:start w:val="1"/>
      <w:numFmt w:val="decimal"/>
      <w:lvlText w:val="%1)"/>
      <w:lvlJc w:val="left"/>
      <w:pPr>
        <w:tabs>
          <w:tab w:val="num" w:pos="502"/>
        </w:tabs>
        <w:ind w:left="502" w:hanging="360"/>
      </w:pPr>
    </w:lvl>
    <w:lvl w:ilvl="1">
      <w:start w:val="18"/>
      <w:numFmt w:val="decimal"/>
      <w:lvlText w:val="%2)"/>
      <w:lvlJc w:val="left"/>
      <w:pPr>
        <w:ind w:left="390" w:hanging="390"/>
      </w:pPr>
      <w:rPr>
        <w:rFonts w:hint="default"/>
        <w:sz w:val="28"/>
        <w:szCs w:val="28"/>
      </w:rPr>
    </w:lvl>
    <w:lvl w:ilvl="2">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7D8F1CF8"/>
    <w:multiLevelType w:val="hybridMultilevel"/>
    <w:tmpl w:val="B08A20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8"/>
  </w:num>
  <w:num w:numId="3">
    <w:abstractNumId w:val="6"/>
  </w:num>
  <w:num w:numId="4">
    <w:abstractNumId w:val="1"/>
  </w:num>
  <w:num w:numId="5">
    <w:abstractNumId w:val="5"/>
  </w:num>
  <w:num w:numId="6">
    <w:abstractNumId w:val="7"/>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8674"/>
  </w:hdrShapeDefaults>
  <w:footnotePr>
    <w:numRestart w:val="eachPage"/>
    <w:footnote w:id="0"/>
    <w:footnote w:id="1"/>
  </w:footnotePr>
  <w:endnotePr>
    <w:endnote w:id="0"/>
    <w:endnote w:id="1"/>
  </w:endnotePr>
  <w:compat>
    <w:useFELayout/>
  </w:compat>
  <w:rsids>
    <w:rsidRoot w:val="00140EC8"/>
    <w:rsid w:val="00003B43"/>
    <w:rsid w:val="0000696C"/>
    <w:rsid w:val="00023A1A"/>
    <w:rsid w:val="00045260"/>
    <w:rsid w:val="00050A38"/>
    <w:rsid w:val="00055F81"/>
    <w:rsid w:val="00087EF2"/>
    <w:rsid w:val="00097654"/>
    <w:rsid w:val="000E2973"/>
    <w:rsid w:val="000F30AB"/>
    <w:rsid w:val="00100335"/>
    <w:rsid w:val="00112200"/>
    <w:rsid w:val="00137B55"/>
    <w:rsid w:val="00140EC8"/>
    <w:rsid w:val="00166B16"/>
    <w:rsid w:val="001815B7"/>
    <w:rsid w:val="00181D57"/>
    <w:rsid w:val="001B5A0A"/>
    <w:rsid w:val="001B740C"/>
    <w:rsid w:val="001C2084"/>
    <w:rsid w:val="00216EE2"/>
    <w:rsid w:val="00234035"/>
    <w:rsid w:val="00241B6D"/>
    <w:rsid w:val="002B297D"/>
    <w:rsid w:val="00380E09"/>
    <w:rsid w:val="0038688B"/>
    <w:rsid w:val="003A03ED"/>
    <w:rsid w:val="003D6637"/>
    <w:rsid w:val="003E20B8"/>
    <w:rsid w:val="00414A21"/>
    <w:rsid w:val="00433F23"/>
    <w:rsid w:val="00443955"/>
    <w:rsid w:val="00477ACC"/>
    <w:rsid w:val="004868E8"/>
    <w:rsid w:val="004B3718"/>
    <w:rsid w:val="004C4D98"/>
    <w:rsid w:val="004E670F"/>
    <w:rsid w:val="005221F0"/>
    <w:rsid w:val="00587B66"/>
    <w:rsid w:val="00603442"/>
    <w:rsid w:val="00617256"/>
    <w:rsid w:val="00664CAE"/>
    <w:rsid w:val="006A548B"/>
    <w:rsid w:val="006A7254"/>
    <w:rsid w:val="006E737B"/>
    <w:rsid w:val="006F7AA9"/>
    <w:rsid w:val="00701DFD"/>
    <w:rsid w:val="007357E2"/>
    <w:rsid w:val="00780A4A"/>
    <w:rsid w:val="007C401A"/>
    <w:rsid w:val="007F32A5"/>
    <w:rsid w:val="00844D4F"/>
    <w:rsid w:val="00893B90"/>
    <w:rsid w:val="008B4078"/>
    <w:rsid w:val="008B4735"/>
    <w:rsid w:val="008C33E2"/>
    <w:rsid w:val="008F61A3"/>
    <w:rsid w:val="00916921"/>
    <w:rsid w:val="00942B35"/>
    <w:rsid w:val="00971B05"/>
    <w:rsid w:val="00992758"/>
    <w:rsid w:val="00A15387"/>
    <w:rsid w:val="00A50372"/>
    <w:rsid w:val="00A51111"/>
    <w:rsid w:val="00A86C9E"/>
    <w:rsid w:val="00A923A7"/>
    <w:rsid w:val="00A959AF"/>
    <w:rsid w:val="00AD4E6D"/>
    <w:rsid w:val="00AD765A"/>
    <w:rsid w:val="00B13B8C"/>
    <w:rsid w:val="00B14263"/>
    <w:rsid w:val="00B459FF"/>
    <w:rsid w:val="00BA50AF"/>
    <w:rsid w:val="00BB3BE0"/>
    <w:rsid w:val="00BC7566"/>
    <w:rsid w:val="00BE1BB6"/>
    <w:rsid w:val="00BF774A"/>
    <w:rsid w:val="00C61275"/>
    <w:rsid w:val="00C66328"/>
    <w:rsid w:val="00C762C7"/>
    <w:rsid w:val="00C934E5"/>
    <w:rsid w:val="00CC5738"/>
    <w:rsid w:val="00CF478C"/>
    <w:rsid w:val="00CF53CA"/>
    <w:rsid w:val="00CF5BB5"/>
    <w:rsid w:val="00D168B5"/>
    <w:rsid w:val="00D444A7"/>
    <w:rsid w:val="00D711A4"/>
    <w:rsid w:val="00D776A5"/>
    <w:rsid w:val="00D85EE9"/>
    <w:rsid w:val="00D93D71"/>
    <w:rsid w:val="00DB4A66"/>
    <w:rsid w:val="00DE415C"/>
    <w:rsid w:val="00E010E2"/>
    <w:rsid w:val="00E23968"/>
    <w:rsid w:val="00E60971"/>
    <w:rsid w:val="00E856B1"/>
    <w:rsid w:val="00EA4050"/>
    <w:rsid w:val="00EC4522"/>
    <w:rsid w:val="00ED526C"/>
    <w:rsid w:val="00F25C63"/>
    <w:rsid w:val="00F30933"/>
    <w:rsid w:val="00F52BFA"/>
    <w:rsid w:val="00F63099"/>
    <w:rsid w:val="00F721DC"/>
    <w:rsid w:val="00FF7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0AB"/>
  </w:style>
  <w:style w:type="paragraph" w:styleId="1">
    <w:name w:val="heading 1"/>
    <w:basedOn w:val="a"/>
    <w:link w:val="10"/>
    <w:uiPriority w:val="9"/>
    <w:qFormat/>
    <w:rsid w:val="00166B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EC8"/>
    <w:pPr>
      <w:spacing w:after="160" w:line="259" w:lineRule="auto"/>
      <w:ind w:left="720"/>
      <w:contextualSpacing/>
    </w:pPr>
    <w:rPr>
      <w:rFonts w:ascii="Calibri" w:eastAsia="Calibri" w:hAnsi="Calibri" w:cs="Times New Roman"/>
      <w:lang w:eastAsia="en-US"/>
    </w:rPr>
  </w:style>
  <w:style w:type="paragraph" w:styleId="a4">
    <w:name w:val="Normal (Web)"/>
    <w:basedOn w:val="a"/>
    <w:uiPriority w:val="99"/>
    <w:rsid w:val="00D444A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unhideWhenUsed/>
    <w:rsid w:val="00433F23"/>
    <w:pPr>
      <w:spacing w:after="0" w:line="240" w:lineRule="auto"/>
    </w:pPr>
    <w:rPr>
      <w:sz w:val="20"/>
      <w:szCs w:val="20"/>
    </w:rPr>
  </w:style>
  <w:style w:type="character" w:customStyle="1" w:styleId="a6">
    <w:name w:val="Текст сноски Знак"/>
    <w:basedOn w:val="a0"/>
    <w:link w:val="a5"/>
    <w:uiPriority w:val="99"/>
    <w:rsid w:val="00433F23"/>
    <w:rPr>
      <w:sz w:val="20"/>
      <w:szCs w:val="20"/>
    </w:rPr>
  </w:style>
  <w:style w:type="character" w:styleId="a7">
    <w:name w:val="footnote reference"/>
    <w:basedOn w:val="a0"/>
    <w:uiPriority w:val="99"/>
    <w:semiHidden/>
    <w:unhideWhenUsed/>
    <w:rsid w:val="00433F23"/>
    <w:rPr>
      <w:vertAlign w:val="superscript"/>
    </w:rPr>
  </w:style>
  <w:style w:type="character" w:customStyle="1" w:styleId="10">
    <w:name w:val="Заголовок 1 Знак"/>
    <w:basedOn w:val="a0"/>
    <w:link w:val="1"/>
    <w:uiPriority w:val="9"/>
    <w:rsid w:val="00166B16"/>
    <w:rPr>
      <w:rFonts w:ascii="Times New Roman" w:eastAsia="Times New Roman" w:hAnsi="Times New Roman" w:cs="Times New Roman"/>
      <w:b/>
      <w:bCs/>
      <w:kern w:val="36"/>
      <w:sz w:val="48"/>
      <w:szCs w:val="48"/>
    </w:rPr>
  </w:style>
  <w:style w:type="paragraph" w:styleId="a8">
    <w:name w:val="endnote text"/>
    <w:basedOn w:val="a"/>
    <w:link w:val="a9"/>
    <w:uiPriority w:val="99"/>
    <w:semiHidden/>
    <w:unhideWhenUsed/>
    <w:rsid w:val="00AD765A"/>
    <w:pPr>
      <w:spacing w:after="0" w:line="240" w:lineRule="auto"/>
    </w:pPr>
    <w:rPr>
      <w:sz w:val="20"/>
      <w:szCs w:val="20"/>
    </w:rPr>
  </w:style>
  <w:style w:type="character" w:customStyle="1" w:styleId="a9">
    <w:name w:val="Текст концевой сноски Знак"/>
    <w:basedOn w:val="a0"/>
    <w:link w:val="a8"/>
    <w:uiPriority w:val="99"/>
    <w:semiHidden/>
    <w:rsid w:val="00AD765A"/>
    <w:rPr>
      <w:sz w:val="20"/>
      <w:szCs w:val="20"/>
    </w:rPr>
  </w:style>
  <w:style w:type="character" w:styleId="aa">
    <w:name w:val="endnote reference"/>
    <w:basedOn w:val="a0"/>
    <w:uiPriority w:val="99"/>
    <w:semiHidden/>
    <w:unhideWhenUsed/>
    <w:rsid w:val="00AD765A"/>
    <w:rPr>
      <w:vertAlign w:val="superscript"/>
    </w:rPr>
  </w:style>
  <w:style w:type="paragraph" w:styleId="ab">
    <w:name w:val="header"/>
    <w:basedOn w:val="a"/>
    <w:link w:val="ac"/>
    <w:uiPriority w:val="99"/>
    <w:unhideWhenUsed/>
    <w:rsid w:val="00893B9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3B90"/>
  </w:style>
  <w:style w:type="paragraph" w:styleId="ad">
    <w:name w:val="footer"/>
    <w:basedOn w:val="a"/>
    <w:link w:val="ae"/>
    <w:uiPriority w:val="99"/>
    <w:semiHidden/>
    <w:unhideWhenUsed/>
    <w:rsid w:val="00893B9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93B90"/>
  </w:style>
  <w:style w:type="paragraph" w:styleId="af">
    <w:name w:val="Balloon Text"/>
    <w:basedOn w:val="a"/>
    <w:link w:val="af0"/>
    <w:uiPriority w:val="99"/>
    <w:semiHidden/>
    <w:unhideWhenUsed/>
    <w:rsid w:val="00893B9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93B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97608">
      <w:bodyDiv w:val="1"/>
      <w:marLeft w:val="0"/>
      <w:marRight w:val="0"/>
      <w:marTop w:val="0"/>
      <w:marBottom w:val="0"/>
      <w:divBdr>
        <w:top w:val="none" w:sz="0" w:space="0" w:color="auto"/>
        <w:left w:val="none" w:sz="0" w:space="0" w:color="auto"/>
        <w:bottom w:val="none" w:sz="0" w:space="0" w:color="auto"/>
        <w:right w:val="none" w:sz="0" w:space="0" w:color="auto"/>
      </w:divBdr>
    </w:div>
    <w:div w:id="265582071">
      <w:bodyDiv w:val="1"/>
      <w:marLeft w:val="0"/>
      <w:marRight w:val="0"/>
      <w:marTop w:val="0"/>
      <w:marBottom w:val="0"/>
      <w:divBdr>
        <w:top w:val="none" w:sz="0" w:space="0" w:color="auto"/>
        <w:left w:val="none" w:sz="0" w:space="0" w:color="auto"/>
        <w:bottom w:val="none" w:sz="0" w:space="0" w:color="auto"/>
        <w:right w:val="none" w:sz="0" w:space="0" w:color="auto"/>
      </w:divBdr>
    </w:div>
    <w:div w:id="428936343">
      <w:bodyDiv w:val="1"/>
      <w:marLeft w:val="0"/>
      <w:marRight w:val="0"/>
      <w:marTop w:val="0"/>
      <w:marBottom w:val="0"/>
      <w:divBdr>
        <w:top w:val="none" w:sz="0" w:space="0" w:color="auto"/>
        <w:left w:val="none" w:sz="0" w:space="0" w:color="auto"/>
        <w:bottom w:val="none" w:sz="0" w:space="0" w:color="auto"/>
        <w:right w:val="none" w:sz="0" w:space="0" w:color="auto"/>
      </w:divBdr>
    </w:div>
    <w:div w:id="807668579">
      <w:bodyDiv w:val="1"/>
      <w:marLeft w:val="0"/>
      <w:marRight w:val="0"/>
      <w:marTop w:val="0"/>
      <w:marBottom w:val="0"/>
      <w:divBdr>
        <w:top w:val="none" w:sz="0" w:space="0" w:color="auto"/>
        <w:left w:val="none" w:sz="0" w:space="0" w:color="auto"/>
        <w:bottom w:val="none" w:sz="0" w:space="0" w:color="auto"/>
        <w:right w:val="none" w:sz="0" w:space="0" w:color="auto"/>
      </w:divBdr>
    </w:div>
    <w:div w:id="839125318">
      <w:bodyDiv w:val="1"/>
      <w:marLeft w:val="0"/>
      <w:marRight w:val="0"/>
      <w:marTop w:val="0"/>
      <w:marBottom w:val="0"/>
      <w:divBdr>
        <w:top w:val="none" w:sz="0" w:space="0" w:color="auto"/>
        <w:left w:val="none" w:sz="0" w:space="0" w:color="auto"/>
        <w:bottom w:val="none" w:sz="0" w:space="0" w:color="auto"/>
        <w:right w:val="none" w:sz="0" w:space="0" w:color="auto"/>
      </w:divBdr>
    </w:div>
    <w:div w:id="1384713988">
      <w:bodyDiv w:val="1"/>
      <w:marLeft w:val="0"/>
      <w:marRight w:val="0"/>
      <w:marTop w:val="0"/>
      <w:marBottom w:val="0"/>
      <w:divBdr>
        <w:top w:val="none" w:sz="0" w:space="0" w:color="auto"/>
        <w:left w:val="none" w:sz="0" w:space="0" w:color="auto"/>
        <w:bottom w:val="none" w:sz="0" w:space="0" w:color="auto"/>
        <w:right w:val="none" w:sz="0" w:space="0" w:color="auto"/>
      </w:divBdr>
      <w:divsChild>
        <w:div w:id="1939872548">
          <w:marLeft w:val="335"/>
          <w:marRight w:val="335"/>
          <w:marTop w:val="335"/>
          <w:marBottom w:val="335"/>
          <w:divBdr>
            <w:top w:val="single" w:sz="6" w:space="17" w:color="FFFFFF"/>
            <w:left w:val="single" w:sz="6" w:space="17" w:color="FFFFFF"/>
            <w:bottom w:val="single" w:sz="6" w:space="17" w:color="FFFFFF"/>
            <w:right w:val="single" w:sz="6" w:space="17" w:color="FFFFFF"/>
          </w:divBdr>
        </w:div>
      </w:divsChild>
    </w:div>
    <w:div w:id="1877619241">
      <w:bodyDiv w:val="1"/>
      <w:marLeft w:val="0"/>
      <w:marRight w:val="0"/>
      <w:marTop w:val="0"/>
      <w:marBottom w:val="0"/>
      <w:divBdr>
        <w:top w:val="none" w:sz="0" w:space="0" w:color="auto"/>
        <w:left w:val="none" w:sz="0" w:space="0" w:color="auto"/>
        <w:bottom w:val="none" w:sz="0" w:space="0" w:color="auto"/>
        <w:right w:val="none" w:sz="0" w:space="0" w:color="auto"/>
      </w:divBdr>
    </w:div>
    <w:div w:id="200870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D582-AD90-4BA1-AA08-86064F60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3063</TotalTime>
  <Pages>30</Pages>
  <Words>6524</Words>
  <Characters>37191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Packard Bell</cp:lastModifiedBy>
  <cp:revision>33</cp:revision>
  <dcterms:created xsi:type="dcterms:W3CDTF">2018-05-10T16:03:00Z</dcterms:created>
  <dcterms:modified xsi:type="dcterms:W3CDTF">2018-07-02T08:19:00Z</dcterms:modified>
</cp:coreProperties>
</file>